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B662" w14:textId="37B3CEFA" w:rsidR="00984BAE" w:rsidRDefault="00603F65">
      <w:pPr>
        <w:spacing w:after="0" w:line="291" w:lineRule="auto"/>
        <w:ind w:left="0" w:right="0" w:firstLine="0"/>
        <w:jc w:val="center"/>
      </w:pPr>
      <w:r>
        <w:rPr>
          <w:b/>
          <w:sz w:val="28"/>
        </w:rPr>
        <w:t xml:space="preserve">OBRAZLOŽENJE UZ  </w:t>
      </w:r>
      <w:r w:rsidR="005C4AD0">
        <w:rPr>
          <w:b/>
          <w:sz w:val="28"/>
        </w:rPr>
        <w:t xml:space="preserve">GODIŠNJI </w:t>
      </w:r>
      <w:r>
        <w:rPr>
          <w:b/>
          <w:sz w:val="28"/>
        </w:rPr>
        <w:t xml:space="preserve">IZVJEŠTAJ O IZVRŠENJU PRORAČUNA </w:t>
      </w:r>
      <w:r w:rsidR="005C4AD0">
        <w:rPr>
          <w:b/>
          <w:sz w:val="28"/>
        </w:rPr>
        <w:t>OPĆINE KLENOVIK</w:t>
      </w:r>
      <w:r>
        <w:rPr>
          <w:b/>
          <w:sz w:val="28"/>
        </w:rPr>
        <w:t xml:space="preserve"> ZA 20</w:t>
      </w:r>
      <w:r w:rsidR="002C2189">
        <w:rPr>
          <w:b/>
          <w:sz w:val="28"/>
        </w:rPr>
        <w:t>20</w:t>
      </w:r>
      <w:r>
        <w:rPr>
          <w:b/>
          <w:sz w:val="28"/>
        </w:rPr>
        <w:t xml:space="preserve">. GODINU </w:t>
      </w:r>
    </w:p>
    <w:p w14:paraId="55A999CD" w14:textId="77777777" w:rsidR="00984BAE" w:rsidRDefault="00603F65">
      <w:pPr>
        <w:spacing w:after="208" w:line="259" w:lineRule="auto"/>
        <w:ind w:left="-29" w:right="-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2092D2" wp14:editId="35AD3FF5">
                <wp:extent cx="5976874" cy="6096"/>
                <wp:effectExtent l="0" t="0" r="0" b="0"/>
                <wp:docPr id="24306" name="Group 24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6874" cy="6096"/>
                          <a:chOff x="0" y="0"/>
                          <a:chExt cx="5976874" cy="6096"/>
                        </a:xfrm>
                      </wpg:grpSpPr>
                      <wps:wsp>
                        <wps:cNvPr id="30243" name="Shape 30243"/>
                        <wps:cNvSpPr/>
                        <wps:spPr>
                          <a:xfrm>
                            <a:off x="0" y="0"/>
                            <a:ext cx="59768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6874" h="9144">
                                <a:moveTo>
                                  <a:pt x="0" y="0"/>
                                </a:moveTo>
                                <a:lnTo>
                                  <a:pt x="5976874" y="0"/>
                                </a:lnTo>
                                <a:lnTo>
                                  <a:pt x="59768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306" style="width:470.62pt;height:0.47998pt;mso-position-horizontal-relative:char;mso-position-vertical-relative:line" coordsize="59768,60">
                <v:shape id="Shape 30244" style="position:absolute;width:59768;height:91;left:0;top:0;" coordsize="5976874,9144" path="m0,0l5976874,0l59768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67E4342" w14:textId="77777777" w:rsidR="00984BAE" w:rsidRDefault="00603F65">
      <w:pPr>
        <w:spacing w:after="22" w:line="259" w:lineRule="auto"/>
        <w:ind w:left="1212" w:right="0" w:firstLine="0"/>
        <w:jc w:val="left"/>
      </w:pPr>
      <w:r>
        <w:rPr>
          <w:b/>
          <w:sz w:val="28"/>
        </w:rPr>
        <w:t xml:space="preserve"> </w:t>
      </w:r>
    </w:p>
    <w:p w14:paraId="14E72980" w14:textId="77777777" w:rsidR="00984BAE" w:rsidRPr="00255558" w:rsidRDefault="00603F65">
      <w:pPr>
        <w:pStyle w:val="Naslov1"/>
        <w:spacing w:after="0"/>
        <w:ind w:left="862"/>
        <w:rPr>
          <w:sz w:val="24"/>
        </w:rPr>
      </w:pPr>
      <w:r>
        <w:t>1.</w:t>
      </w:r>
      <w:r>
        <w:rPr>
          <w:rFonts w:ascii="Arial" w:eastAsia="Arial" w:hAnsi="Arial" w:cs="Arial"/>
        </w:rPr>
        <w:t xml:space="preserve"> </w:t>
      </w:r>
      <w:r w:rsidRPr="00255558">
        <w:rPr>
          <w:sz w:val="22"/>
        </w:rPr>
        <w:t>UVOD</w:t>
      </w:r>
      <w:r w:rsidRPr="00255558">
        <w:rPr>
          <w:sz w:val="24"/>
        </w:rPr>
        <w:t xml:space="preserve"> </w:t>
      </w:r>
    </w:p>
    <w:p w14:paraId="032FC3E8" w14:textId="77777777" w:rsidR="00984BAE" w:rsidRDefault="00603F65">
      <w:pPr>
        <w:spacing w:after="21" w:line="259" w:lineRule="auto"/>
        <w:ind w:left="720" w:right="0" w:firstLine="0"/>
        <w:jc w:val="left"/>
      </w:pPr>
      <w:r>
        <w:rPr>
          <w:b/>
        </w:rPr>
        <w:t xml:space="preserve"> </w:t>
      </w:r>
    </w:p>
    <w:p w14:paraId="5A7B5BCB" w14:textId="77777777" w:rsidR="00984BAE" w:rsidRDefault="00603F65">
      <w:pPr>
        <w:spacing w:after="41"/>
        <w:ind w:left="-5" w:right="0"/>
      </w:pPr>
      <w:r>
        <w:t xml:space="preserve">Zakonom o proračunu </w:t>
      </w:r>
      <w:r w:rsidR="000F2BC7">
        <w:t>(„Narodne novine“</w:t>
      </w:r>
      <w:r>
        <w:t xml:space="preserve"> broj 87/08, 136/12 i 15/15) propisana je obveza sastavljanja i podnošenja</w:t>
      </w:r>
      <w:r w:rsidR="005C4AD0">
        <w:t xml:space="preserve"> godišnjeg </w:t>
      </w:r>
      <w:r>
        <w:t xml:space="preserve">izvještaja o izvršenju proračuna za proračunsku godinu na donošenje predstavničkom tijelu JLS. </w:t>
      </w:r>
    </w:p>
    <w:p w14:paraId="497D63A6" w14:textId="77777777" w:rsidR="00984BAE" w:rsidRDefault="00603F65">
      <w:pPr>
        <w:spacing w:after="60" w:line="259" w:lineRule="auto"/>
        <w:ind w:left="0" w:right="0" w:firstLine="0"/>
        <w:jc w:val="left"/>
      </w:pPr>
      <w:r>
        <w:t xml:space="preserve"> </w:t>
      </w:r>
    </w:p>
    <w:p w14:paraId="6A64AD2C" w14:textId="7B48C47E" w:rsidR="00984BAE" w:rsidRDefault="00603F65">
      <w:pPr>
        <w:spacing w:after="44"/>
        <w:ind w:left="-5" w:right="0"/>
      </w:pPr>
      <w:r>
        <w:t xml:space="preserve">Na sadržaj </w:t>
      </w:r>
      <w:r w:rsidR="000F2BC7">
        <w:t>Godišnjeg</w:t>
      </w:r>
      <w:r>
        <w:t xml:space="preserve"> izvještaja o izvršenju proračuna primjenjuje se odredba članka 108. stavka 4. Zakona o proračunu, temeljem kojeg je donijet Pravilnik o polugodišnjem i godišnjem izvještaju o izvršenju proračuna (</w:t>
      </w:r>
      <w:r w:rsidR="000F2BC7">
        <w:t>„Narodne novine“ broj</w:t>
      </w:r>
      <w:r>
        <w:t>24/13</w:t>
      </w:r>
      <w:r w:rsidR="00A7311B">
        <w:t>,</w:t>
      </w:r>
      <w:r>
        <w:t xml:space="preserve"> 102/17</w:t>
      </w:r>
      <w:r w:rsidR="00A7311B">
        <w:t xml:space="preserve"> i 01/20</w:t>
      </w:r>
      <w:r>
        <w:t xml:space="preserve">). Pravilnikom je propisan sadržaj polugodišnjeg izvještaja o izvršenju proračuna, koji sadrži: </w:t>
      </w:r>
    </w:p>
    <w:p w14:paraId="335450F8" w14:textId="77777777" w:rsidR="00984BAE" w:rsidRDefault="00603F65">
      <w:pPr>
        <w:numPr>
          <w:ilvl w:val="0"/>
          <w:numId w:val="1"/>
        </w:numPr>
        <w:spacing w:after="64"/>
        <w:ind w:right="0" w:hanging="360"/>
      </w:pPr>
      <w:r>
        <w:t xml:space="preserve">Račun prihoda i rashoda i Račun financiranja na razini odjeljka ekonomske klasifikacije (opći dio proračuna), </w:t>
      </w:r>
    </w:p>
    <w:p w14:paraId="44B307B8" w14:textId="77777777" w:rsidR="00984BAE" w:rsidRDefault="00603F65">
      <w:pPr>
        <w:numPr>
          <w:ilvl w:val="0"/>
          <w:numId w:val="1"/>
        </w:numPr>
        <w:spacing w:after="72"/>
        <w:ind w:right="0" w:hanging="360"/>
      </w:pPr>
      <w:r>
        <w:t xml:space="preserve">posebni dio proračuna po organizacijskoj i programskoj klasifikaciji na razini odjeljka ekonomske klasifikacije, </w:t>
      </w:r>
    </w:p>
    <w:p w14:paraId="233BFE94" w14:textId="77777777" w:rsidR="00984BAE" w:rsidRDefault="00603F65">
      <w:pPr>
        <w:numPr>
          <w:ilvl w:val="0"/>
          <w:numId w:val="1"/>
        </w:numPr>
        <w:spacing w:after="28"/>
        <w:ind w:right="0" w:hanging="360"/>
      </w:pPr>
      <w:r>
        <w:t xml:space="preserve">izvještaj o zaduživanju na domaćem i stranom tržištu novca i kapitala, </w:t>
      </w:r>
    </w:p>
    <w:p w14:paraId="4FA23A59" w14:textId="77777777" w:rsidR="00984BAE" w:rsidRDefault="00603F65">
      <w:pPr>
        <w:numPr>
          <w:ilvl w:val="0"/>
          <w:numId w:val="1"/>
        </w:numPr>
        <w:ind w:right="0" w:hanging="360"/>
      </w:pPr>
      <w:r>
        <w:t xml:space="preserve">izvještaj o korištenju proračunske zalihe, </w:t>
      </w:r>
    </w:p>
    <w:p w14:paraId="1DA54638" w14:textId="77777777" w:rsidR="00984BAE" w:rsidRDefault="00603F65">
      <w:pPr>
        <w:numPr>
          <w:ilvl w:val="0"/>
          <w:numId w:val="1"/>
        </w:numPr>
        <w:spacing w:after="30"/>
        <w:ind w:right="0" w:hanging="360"/>
      </w:pPr>
      <w:r>
        <w:t xml:space="preserve">izvještaj o danim jamstvima i izdacima po jamstvima, </w:t>
      </w:r>
    </w:p>
    <w:p w14:paraId="68839CAC" w14:textId="77777777" w:rsidR="000749F1" w:rsidRDefault="00603F65" w:rsidP="000749F1">
      <w:pPr>
        <w:numPr>
          <w:ilvl w:val="0"/>
          <w:numId w:val="1"/>
        </w:numPr>
        <w:ind w:right="0" w:hanging="360"/>
      </w:pPr>
      <w:r>
        <w:t xml:space="preserve">obrazloženje ostvarenih prihoda i primitaka te rashoda i izdataka. </w:t>
      </w:r>
    </w:p>
    <w:p w14:paraId="1C1E5385" w14:textId="77777777" w:rsidR="00984BAE" w:rsidRDefault="00603F65" w:rsidP="000749F1">
      <w:pPr>
        <w:ind w:left="708" w:right="0" w:firstLine="0"/>
      </w:pPr>
      <w:r w:rsidRPr="000749F1">
        <w:rPr>
          <w:color w:val="4F81BD"/>
        </w:rPr>
        <w:t xml:space="preserve"> </w:t>
      </w:r>
    </w:p>
    <w:p w14:paraId="5276D168" w14:textId="7D3396B0" w:rsidR="00984BAE" w:rsidRDefault="00603F65" w:rsidP="000F2BC7">
      <w:pPr>
        <w:spacing w:after="221"/>
        <w:ind w:left="-5" w:right="0"/>
      </w:pPr>
      <w:r>
        <w:t xml:space="preserve">U skladu sa zakonskom obvezom, sastavljen je </w:t>
      </w:r>
      <w:r w:rsidR="000F2BC7">
        <w:t>Godišnji</w:t>
      </w:r>
      <w:r>
        <w:t xml:space="preserve"> izvještaj o izvršenju Proračuna </w:t>
      </w:r>
      <w:r w:rsidR="000F2BC7">
        <w:t xml:space="preserve">Općine Klenovnik </w:t>
      </w:r>
      <w:r>
        <w:t xml:space="preserve"> za 20</w:t>
      </w:r>
      <w:r w:rsidR="00A7311B">
        <w:t>20</w:t>
      </w:r>
      <w:r>
        <w:t>. godinu. Prema odredbama Zakona o proračunu podaci o izvršenju prihoda i primitaka te rashoda i izdataka, iskazani su na razini odjeljka ekonomske klasifikacije (četvrta razina računskog plana), dok su podaci o planu iskazani na manje detaljnoj razini odnosno na razini podskupine ekonomske klasifikacije (treća razina računskog plana) sukladno usvoje</w:t>
      </w:r>
      <w:r w:rsidR="003E1C71">
        <w:t xml:space="preserve">nim Izmjenama </w:t>
      </w:r>
      <w:r>
        <w:t xml:space="preserve"> Proračun</w:t>
      </w:r>
      <w:r w:rsidR="003E1C71">
        <w:t>a</w:t>
      </w:r>
      <w:r>
        <w:t xml:space="preserve"> za 20</w:t>
      </w:r>
      <w:r w:rsidR="00A7311B">
        <w:t>20</w:t>
      </w:r>
      <w:r>
        <w:t>. godinu.</w:t>
      </w:r>
      <w:r>
        <w:rPr>
          <w:color w:val="4F81BD"/>
        </w:rPr>
        <w:t xml:space="preserve"> </w:t>
      </w:r>
    </w:p>
    <w:p w14:paraId="334C768C" w14:textId="42B412B8" w:rsidR="00984BAE" w:rsidRDefault="00603F65">
      <w:pPr>
        <w:spacing w:after="237"/>
        <w:ind w:left="-5" w:right="0"/>
      </w:pPr>
      <w:r>
        <w:t xml:space="preserve">Financiranje javnih rashoda </w:t>
      </w:r>
      <w:r w:rsidR="000F2BC7">
        <w:t xml:space="preserve">Općine Klenovnik </w:t>
      </w:r>
      <w:r>
        <w:t xml:space="preserve"> tijekom 20</w:t>
      </w:r>
      <w:r w:rsidR="00A7311B">
        <w:t>20</w:t>
      </w:r>
      <w:r>
        <w:t xml:space="preserve">. godine izvršeno je temeljem </w:t>
      </w:r>
      <w:r w:rsidR="003E1C71">
        <w:t xml:space="preserve"> Izmjena </w:t>
      </w:r>
      <w:r>
        <w:t xml:space="preserve">Proračuna </w:t>
      </w:r>
      <w:r w:rsidR="000F2BC7">
        <w:t>Općine Klenovnik</w:t>
      </w:r>
      <w:r>
        <w:t xml:space="preserve"> za 20</w:t>
      </w:r>
      <w:r w:rsidR="00A7311B">
        <w:t>20</w:t>
      </w:r>
      <w:r>
        <w:t xml:space="preserve">. godinu i Odluke o izvršavanju Proračuna </w:t>
      </w:r>
      <w:r w:rsidR="000F2BC7">
        <w:t>Općine Klenovnik</w:t>
      </w:r>
      <w:r>
        <w:t xml:space="preserve"> za 20</w:t>
      </w:r>
      <w:r w:rsidR="00A7311B">
        <w:t>20</w:t>
      </w:r>
      <w:r>
        <w:t>. godinu, usvojenih na</w:t>
      </w:r>
      <w:r w:rsidR="00A7311B">
        <w:t xml:space="preserve"> 22.</w:t>
      </w:r>
      <w:r>
        <w:t xml:space="preserve"> sjednici </w:t>
      </w:r>
      <w:r w:rsidR="000F2BC7">
        <w:t>Općinskog vijeć</w:t>
      </w:r>
      <w:r>
        <w:t xml:space="preserve">a održanoj </w:t>
      </w:r>
      <w:r w:rsidR="00A7311B">
        <w:t>23. prosinca 2020</w:t>
      </w:r>
      <w:r>
        <w:t>. godine („Službeni</w:t>
      </w:r>
      <w:r w:rsidR="003E1C71">
        <w:t xml:space="preserve"> vjesnik Varaždinske županije“</w:t>
      </w:r>
      <w:r>
        <w:t xml:space="preserve"> br</w:t>
      </w:r>
      <w:r w:rsidR="003E1C71">
        <w:t xml:space="preserve">oj </w:t>
      </w:r>
      <w:r w:rsidR="00A7311B">
        <w:t>105/20</w:t>
      </w:r>
      <w:r>
        <w:t xml:space="preserve">). </w:t>
      </w:r>
    </w:p>
    <w:p w14:paraId="176CA4B1" w14:textId="1D7A826A" w:rsidR="00984BAE" w:rsidRDefault="003E1C71" w:rsidP="003E1C71">
      <w:pPr>
        <w:spacing w:after="201"/>
        <w:ind w:left="-5" w:right="0"/>
      </w:pPr>
      <w:r>
        <w:t>Općina Klenovnik</w:t>
      </w:r>
      <w:r w:rsidR="00603F65">
        <w:t xml:space="preserve"> posluje putem jedinstvenog bankovnog računa. Time su objedinjena plaćanja, primanja, čuvanja i prijenos svih prihoda i primitaka te rashoda i izdataka </w:t>
      </w:r>
      <w:r>
        <w:t>općinskog</w:t>
      </w:r>
      <w:r w:rsidR="00603F65">
        <w:t xml:space="preserve"> prorač</w:t>
      </w:r>
      <w:r w:rsidR="00A7311B">
        <w:t>una.</w:t>
      </w:r>
    </w:p>
    <w:p w14:paraId="3DF6C6E2" w14:textId="77777777" w:rsidR="00984BAE" w:rsidRDefault="00603F65">
      <w:pPr>
        <w:spacing w:after="226"/>
        <w:ind w:left="-5" w:right="0"/>
      </w:pPr>
      <w:r>
        <w:t xml:space="preserve">Konsolidirani su sljedeći proračunski korisnici evidentirani u Registru korisnika proračuna RH. </w:t>
      </w:r>
    </w:p>
    <w:p w14:paraId="3F38A8DD" w14:textId="77777777" w:rsidR="00984BAE" w:rsidRDefault="00603F65">
      <w:pPr>
        <w:numPr>
          <w:ilvl w:val="0"/>
          <w:numId w:val="2"/>
        </w:numPr>
        <w:spacing w:after="214"/>
        <w:ind w:right="0" w:hanging="360"/>
      </w:pPr>
      <w:r>
        <w:t>Ustanove u vlasništv</w:t>
      </w:r>
      <w:r w:rsidR="003E1C71">
        <w:t>u općine</w:t>
      </w:r>
      <w:r>
        <w:t xml:space="preserve">: </w:t>
      </w:r>
    </w:p>
    <w:p w14:paraId="7BB2FB2D" w14:textId="77777777" w:rsidR="003E1C71" w:rsidRDefault="00603F65" w:rsidP="000749F1">
      <w:pPr>
        <w:ind w:left="104" w:right="0"/>
      </w:pPr>
      <w:r>
        <w:t xml:space="preserve">Dječji vrtić </w:t>
      </w:r>
      <w:r w:rsidR="003E1C71">
        <w:t>„Latica“ Klenovni</w:t>
      </w:r>
      <w:r w:rsidR="000749F1">
        <w:t>k</w:t>
      </w:r>
    </w:p>
    <w:p w14:paraId="1C5AE5D6" w14:textId="77777777" w:rsidR="00984BAE" w:rsidRDefault="00603F65">
      <w:pPr>
        <w:pStyle w:val="Naslov1"/>
        <w:ind w:left="862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 </w:t>
      </w:r>
      <w:r w:rsidRPr="00255558">
        <w:rPr>
          <w:sz w:val="24"/>
          <w:szCs w:val="24"/>
        </w:rPr>
        <w:t>IZVRŠENJE PRORAČUNA</w:t>
      </w:r>
      <w:r>
        <w:t xml:space="preserve">  </w:t>
      </w:r>
    </w:p>
    <w:p w14:paraId="662FF937" w14:textId="4C76134D" w:rsidR="00984BAE" w:rsidRDefault="00603F65">
      <w:pPr>
        <w:spacing w:after="260"/>
        <w:ind w:left="-5" w:right="0"/>
      </w:pPr>
      <w:r>
        <w:t xml:space="preserve">Proračun </w:t>
      </w:r>
      <w:r w:rsidR="003E1C71">
        <w:t>Općine Klenovnik</w:t>
      </w:r>
      <w:r>
        <w:t xml:space="preserve"> za razdoblje od 01. siječnja do 3</w:t>
      </w:r>
      <w:r w:rsidR="003E1C71">
        <w:t xml:space="preserve">1. prosinca </w:t>
      </w:r>
      <w:r>
        <w:t xml:space="preserve"> 20</w:t>
      </w:r>
      <w:r w:rsidR="00A7311B">
        <w:t>20</w:t>
      </w:r>
      <w:r>
        <w:t xml:space="preserve">. godine ostvaren je kako slijedi: </w:t>
      </w:r>
    </w:p>
    <w:p w14:paraId="59788ED7" w14:textId="77777777" w:rsidR="00984BAE" w:rsidRDefault="00603F65">
      <w:pPr>
        <w:pStyle w:val="Naslov2"/>
        <w:ind w:right="7"/>
      </w:pPr>
      <w:r>
        <w:t xml:space="preserve">RAČUN PRIHODA I RASHODA </w:t>
      </w:r>
    </w:p>
    <w:tbl>
      <w:tblPr>
        <w:tblStyle w:val="TableGrid"/>
        <w:tblW w:w="9040" w:type="dxa"/>
        <w:tblInd w:w="-108" w:type="dxa"/>
        <w:tblCellMar>
          <w:top w:w="1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2092"/>
        <w:gridCol w:w="1702"/>
        <w:gridCol w:w="1844"/>
        <w:gridCol w:w="1702"/>
        <w:gridCol w:w="850"/>
        <w:gridCol w:w="850"/>
      </w:tblGrid>
      <w:tr w:rsidR="00984BAE" w14:paraId="154E5095" w14:textId="77777777">
        <w:trPr>
          <w:trHeight w:val="492"/>
        </w:trPr>
        <w:tc>
          <w:tcPr>
            <w:tcW w:w="2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10CC279" w14:textId="77777777" w:rsidR="00984BAE" w:rsidRDefault="00603F65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8D52CE" w14:textId="77777777" w:rsidR="00984BAE" w:rsidRDefault="00603F65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OSTVARENJE </w:t>
            </w:r>
          </w:p>
          <w:p w14:paraId="05AE812E" w14:textId="7444D5EC" w:rsidR="00984BAE" w:rsidRDefault="003E1C71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  <w:sz w:val="20"/>
              </w:rPr>
              <w:t>201</w:t>
            </w:r>
            <w:r w:rsidR="00A7311B">
              <w:rPr>
                <w:b/>
                <w:sz w:val="20"/>
              </w:rPr>
              <w:t>9</w:t>
            </w:r>
            <w:r w:rsidR="00603F65">
              <w:rPr>
                <w:b/>
                <w:sz w:val="20"/>
              </w:rPr>
              <w:t xml:space="preserve">. 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29E8693" w14:textId="149E32B9" w:rsidR="00984BAE" w:rsidRDefault="00603F65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  <w:sz w:val="20"/>
              </w:rPr>
              <w:t>PLAN ZA 20</w:t>
            </w:r>
            <w:r w:rsidR="00A7311B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9D661B" w14:textId="77777777" w:rsidR="00984BAE" w:rsidRDefault="00603F65">
            <w:pPr>
              <w:spacing w:after="0" w:line="259" w:lineRule="auto"/>
              <w:ind w:left="72" w:right="0" w:firstLine="0"/>
              <w:jc w:val="left"/>
            </w:pPr>
            <w:r>
              <w:rPr>
                <w:b/>
                <w:sz w:val="20"/>
              </w:rPr>
              <w:t xml:space="preserve">OSTVARENJE </w:t>
            </w:r>
          </w:p>
          <w:p w14:paraId="3F62F632" w14:textId="2E9ED80E" w:rsidR="00984BAE" w:rsidRDefault="00603F65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  <w:sz w:val="20"/>
              </w:rPr>
              <w:t xml:space="preserve"> 20</w:t>
            </w:r>
            <w:r w:rsidR="00A7311B">
              <w:rPr>
                <w:b/>
                <w:sz w:val="20"/>
              </w:rPr>
              <w:t>20.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28BB494" w14:textId="77777777" w:rsidR="00984BAE" w:rsidRDefault="00603F6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16"/>
              </w:rPr>
              <w:t xml:space="preserve">INDEKS </w:t>
            </w:r>
          </w:p>
          <w:p w14:paraId="549B787E" w14:textId="77777777" w:rsidR="00984BAE" w:rsidRDefault="00603F65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  <w:sz w:val="16"/>
              </w:rPr>
              <w:t xml:space="preserve">3/1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B6A54BC" w14:textId="77777777" w:rsidR="00984BAE" w:rsidRDefault="00603F65">
            <w:pPr>
              <w:spacing w:after="0" w:line="259" w:lineRule="auto"/>
              <w:ind w:right="0" w:firstLine="0"/>
              <w:jc w:val="left"/>
            </w:pPr>
            <w:r>
              <w:rPr>
                <w:b/>
                <w:sz w:val="16"/>
              </w:rPr>
              <w:t xml:space="preserve">INDEKS </w:t>
            </w:r>
          </w:p>
          <w:p w14:paraId="69419DC4" w14:textId="77777777" w:rsidR="00984BAE" w:rsidRDefault="00603F65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  <w:sz w:val="16"/>
              </w:rPr>
              <w:t xml:space="preserve">3/2 </w:t>
            </w:r>
          </w:p>
        </w:tc>
      </w:tr>
      <w:tr w:rsidR="00984BAE" w14:paraId="70BEDFC2" w14:textId="77777777">
        <w:trPr>
          <w:trHeight w:val="293"/>
        </w:trPr>
        <w:tc>
          <w:tcPr>
            <w:tcW w:w="2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761893" w14:textId="77777777" w:rsidR="00984BAE" w:rsidRDefault="00603F65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99C54C" w14:textId="77777777" w:rsidR="00984BAE" w:rsidRDefault="00603F65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732E53A" w14:textId="77777777" w:rsidR="00984BAE" w:rsidRDefault="00603F6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690BC22" w14:textId="77777777" w:rsidR="00984BAE" w:rsidRDefault="00603F65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98E4AEF" w14:textId="77777777" w:rsidR="00984BAE" w:rsidRDefault="00603F6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2DD597D" w14:textId="77777777" w:rsidR="00984BAE" w:rsidRDefault="00603F65">
            <w:pPr>
              <w:spacing w:after="0" w:line="259" w:lineRule="auto"/>
              <w:ind w:left="0" w:right="32" w:firstLine="0"/>
              <w:jc w:val="center"/>
            </w:pPr>
            <w:r>
              <w:rPr>
                <w:sz w:val="18"/>
              </w:rPr>
              <w:t xml:space="preserve">5 </w:t>
            </w:r>
          </w:p>
        </w:tc>
      </w:tr>
      <w:tr w:rsidR="00984BAE" w14:paraId="56638320" w14:textId="77777777">
        <w:trPr>
          <w:trHeight w:val="283"/>
        </w:trPr>
        <w:tc>
          <w:tcPr>
            <w:tcW w:w="2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59AFD07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Prihodi poslovanja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5E9D096" w14:textId="6A2EF629" w:rsidR="00984BAE" w:rsidRPr="000749F1" w:rsidRDefault="00A7311B">
            <w:pPr>
              <w:spacing w:after="0" w:line="259" w:lineRule="auto"/>
              <w:ind w:left="0" w:right="24" w:firstLine="0"/>
              <w:jc w:val="center"/>
              <w:rPr>
                <w:sz w:val="22"/>
              </w:rPr>
            </w:pPr>
            <w:r>
              <w:rPr>
                <w:sz w:val="22"/>
              </w:rPr>
              <w:t>4.614.658,69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5F3B234" w14:textId="135FD540" w:rsidR="00984BAE" w:rsidRPr="000749F1" w:rsidRDefault="00A7311B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sz w:val="22"/>
              </w:rPr>
              <w:t>6.506.200,00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1085912" w14:textId="38760670" w:rsidR="00984BAE" w:rsidRPr="000749F1" w:rsidRDefault="00A7311B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6.268.479,75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84DDBD5" w14:textId="21CE9729" w:rsidR="00984BAE" w:rsidRPr="000749F1" w:rsidRDefault="000749F1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0749F1">
              <w:rPr>
                <w:sz w:val="22"/>
              </w:rPr>
              <w:t>135,</w:t>
            </w:r>
            <w:r w:rsidR="00EB1633">
              <w:rPr>
                <w:sz w:val="22"/>
              </w:rPr>
              <w:t>83</w:t>
            </w:r>
            <w:r w:rsidR="00603F65" w:rsidRPr="000749F1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DF7617B" w14:textId="09AA6009" w:rsidR="00984BAE" w:rsidRPr="000749F1" w:rsidRDefault="00EB1633" w:rsidP="000749F1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sz w:val="22"/>
              </w:rPr>
              <w:t>96,34</w:t>
            </w:r>
          </w:p>
        </w:tc>
      </w:tr>
      <w:tr w:rsidR="00984BAE" w14:paraId="7D58DDDB" w14:textId="77777777">
        <w:trPr>
          <w:trHeight w:val="788"/>
        </w:trPr>
        <w:tc>
          <w:tcPr>
            <w:tcW w:w="2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2AA3B7D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Prihodi od prodaje nefinancijske imovine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7B91496" w14:textId="1ADF20DD" w:rsidR="00984BAE" w:rsidRPr="000749F1" w:rsidRDefault="00A7311B">
            <w:pPr>
              <w:spacing w:after="0" w:line="259" w:lineRule="auto"/>
              <w:ind w:left="0" w:right="24" w:firstLine="0"/>
              <w:jc w:val="center"/>
              <w:rPr>
                <w:sz w:val="22"/>
              </w:rPr>
            </w:pPr>
            <w:r>
              <w:rPr>
                <w:sz w:val="22"/>
              </w:rPr>
              <w:t>5.835,95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25780BB" w14:textId="448B6EAA" w:rsidR="00984BAE" w:rsidRPr="000749F1" w:rsidRDefault="00A7311B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sz w:val="22"/>
              </w:rPr>
              <w:t>13.000,00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1F24F49" w14:textId="7F059C24" w:rsidR="00984BAE" w:rsidRPr="000749F1" w:rsidRDefault="00A7311B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12.164,80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7D89D0E" w14:textId="2D29B654" w:rsidR="00984BAE" w:rsidRPr="000749F1" w:rsidRDefault="00EB1633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sz w:val="22"/>
              </w:rPr>
              <w:t>208,44</w:t>
            </w:r>
            <w:r w:rsidR="00603F65" w:rsidRPr="000749F1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C0DED64" w14:textId="64FF1795" w:rsidR="00984BAE" w:rsidRPr="000749F1" w:rsidRDefault="00EB1633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sz w:val="22"/>
              </w:rPr>
              <w:t>93,57</w:t>
            </w:r>
            <w:r w:rsidR="00603F65" w:rsidRPr="000749F1">
              <w:rPr>
                <w:sz w:val="22"/>
              </w:rPr>
              <w:t xml:space="preserve"> </w:t>
            </w:r>
          </w:p>
        </w:tc>
      </w:tr>
      <w:tr w:rsidR="00984BAE" w14:paraId="0811B47F" w14:textId="77777777">
        <w:trPr>
          <w:trHeight w:val="538"/>
        </w:trPr>
        <w:tc>
          <w:tcPr>
            <w:tcW w:w="2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544142B" w14:textId="77777777" w:rsidR="00984BAE" w:rsidRDefault="00603F65">
            <w:pPr>
              <w:spacing w:after="0" w:line="259" w:lineRule="auto"/>
              <w:ind w:left="0" w:right="16" w:firstLine="0"/>
              <w:jc w:val="left"/>
            </w:pPr>
            <w:r>
              <w:rPr>
                <w:b/>
                <w:sz w:val="22"/>
              </w:rPr>
              <w:t xml:space="preserve">UKUPNI PRIHODI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FC687F8" w14:textId="49F0C452" w:rsidR="00984BAE" w:rsidRPr="00A7311B" w:rsidRDefault="00A7311B">
            <w:pPr>
              <w:spacing w:after="0" w:line="259" w:lineRule="auto"/>
              <w:ind w:left="0" w:right="24" w:firstLine="0"/>
              <w:jc w:val="center"/>
              <w:rPr>
                <w:b/>
                <w:bCs/>
                <w:sz w:val="22"/>
              </w:rPr>
            </w:pPr>
            <w:r w:rsidRPr="00A7311B">
              <w:rPr>
                <w:b/>
                <w:bCs/>
                <w:sz w:val="22"/>
              </w:rPr>
              <w:t>4.620.494,64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E5B0078" w14:textId="5795610D" w:rsidR="00984BAE" w:rsidRPr="000749F1" w:rsidRDefault="00A7311B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6.519.200,00</w:t>
            </w:r>
            <w:r w:rsidR="00603F65" w:rsidRPr="000749F1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42DF175" w14:textId="6407B9F8" w:rsidR="00984BAE" w:rsidRPr="00A7311B" w:rsidRDefault="00A7311B">
            <w:pPr>
              <w:spacing w:after="0" w:line="259" w:lineRule="auto"/>
              <w:ind w:left="0" w:right="28" w:firstLine="0"/>
              <w:jc w:val="center"/>
              <w:rPr>
                <w:b/>
                <w:bCs/>
                <w:sz w:val="22"/>
              </w:rPr>
            </w:pPr>
            <w:r w:rsidRPr="00A7311B">
              <w:rPr>
                <w:b/>
                <w:bCs/>
                <w:sz w:val="22"/>
              </w:rPr>
              <w:t>6.280.644,55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194E4B4" w14:textId="22C61FDF" w:rsidR="00984BAE" w:rsidRPr="00EB1633" w:rsidRDefault="000749F1">
            <w:pPr>
              <w:spacing w:after="0" w:line="259" w:lineRule="auto"/>
              <w:ind w:left="0" w:right="31" w:firstLine="0"/>
              <w:jc w:val="center"/>
              <w:rPr>
                <w:b/>
                <w:bCs/>
                <w:sz w:val="22"/>
              </w:rPr>
            </w:pPr>
            <w:r w:rsidRPr="00EB1633">
              <w:rPr>
                <w:b/>
                <w:bCs/>
                <w:sz w:val="22"/>
              </w:rPr>
              <w:t>135,</w:t>
            </w:r>
            <w:r w:rsidR="00EB1633" w:rsidRPr="00EB1633">
              <w:rPr>
                <w:b/>
                <w:bCs/>
                <w:sz w:val="22"/>
              </w:rPr>
              <w:t>93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816A702" w14:textId="43575B6F" w:rsidR="00984BAE" w:rsidRPr="00EB1633" w:rsidRDefault="00EB1633">
            <w:pPr>
              <w:spacing w:after="0" w:line="259" w:lineRule="auto"/>
              <w:ind w:left="0" w:right="31" w:firstLine="0"/>
              <w:jc w:val="center"/>
              <w:rPr>
                <w:b/>
                <w:bCs/>
                <w:sz w:val="22"/>
              </w:rPr>
            </w:pPr>
            <w:r w:rsidRPr="00EB1633">
              <w:rPr>
                <w:b/>
                <w:bCs/>
                <w:sz w:val="22"/>
              </w:rPr>
              <w:t>96,34</w:t>
            </w:r>
          </w:p>
        </w:tc>
      </w:tr>
      <w:tr w:rsidR="00984BAE" w14:paraId="2F16712E" w14:textId="77777777">
        <w:trPr>
          <w:trHeight w:val="281"/>
        </w:trPr>
        <w:tc>
          <w:tcPr>
            <w:tcW w:w="2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462B87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Rashodi poslovanja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100A724" w14:textId="5C656D31" w:rsidR="00984BAE" w:rsidRPr="000C6032" w:rsidRDefault="00A7311B">
            <w:pPr>
              <w:spacing w:after="0" w:line="259" w:lineRule="auto"/>
              <w:ind w:left="0" w:right="24" w:firstLine="0"/>
              <w:jc w:val="center"/>
              <w:rPr>
                <w:sz w:val="22"/>
              </w:rPr>
            </w:pPr>
            <w:r>
              <w:rPr>
                <w:sz w:val="22"/>
              </w:rPr>
              <w:t>3.288.537,41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1190CC2" w14:textId="73662592" w:rsidR="00984BAE" w:rsidRPr="000C6032" w:rsidRDefault="000C6032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0C6032">
              <w:rPr>
                <w:sz w:val="22"/>
              </w:rPr>
              <w:t>3.</w:t>
            </w:r>
            <w:r w:rsidR="00A7311B">
              <w:rPr>
                <w:sz w:val="22"/>
              </w:rPr>
              <w:t>708.700,00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90B51E7" w14:textId="67A35BAE" w:rsidR="00984BAE" w:rsidRPr="000C6032" w:rsidRDefault="000C6032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0C6032">
              <w:rPr>
                <w:sz w:val="22"/>
              </w:rPr>
              <w:t>3.</w:t>
            </w:r>
            <w:r w:rsidR="00A7311B">
              <w:rPr>
                <w:sz w:val="22"/>
              </w:rPr>
              <w:t>394.369,49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2520C9E" w14:textId="54155AAD" w:rsidR="00984BAE" w:rsidRPr="000C6032" w:rsidRDefault="000C6032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B1633">
              <w:rPr>
                <w:sz w:val="22"/>
              </w:rPr>
              <w:t>03,21</w:t>
            </w:r>
            <w:r w:rsidR="00603F65" w:rsidRPr="000C603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50BAF359" w14:textId="59BD8498" w:rsidR="00984BAE" w:rsidRPr="000C6032" w:rsidRDefault="00EB1633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sz w:val="22"/>
              </w:rPr>
              <w:t>91,52</w:t>
            </w:r>
          </w:p>
        </w:tc>
      </w:tr>
      <w:tr w:rsidR="00984BAE" w:rsidRPr="000C6032" w14:paraId="52A87E2B" w14:textId="77777777">
        <w:trPr>
          <w:trHeight w:val="790"/>
        </w:trPr>
        <w:tc>
          <w:tcPr>
            <w:tcW w:w="2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B00AF01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Rashodi za nabavu nefinancijske imovine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446832B" w14:textId="0540919B" w:rsidR="00984BAE" w:rsidRPr="000C6032" w:rsidRDefault="00A7311B">
            <w:pPr>
              <w:spacing w:after="0" w:line="259" w:lineRule="auto"/>
              <w:ind w:left="0" w:right="24" w:firstLine="0"/>
              <w:jc w:val="center"/>
              <w:rPr>
                <w:sz w:val="22"/>
              </w:rPr>
            </w:pPr>
            <w:r>
              <w:rPr>
                <w:sz w:val="22"/>
              </w:rPr>
              <w:t>891.817,89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1022DF3E" w14:textId="7393998E" w:rsidR="00984BAE" w:rsidRPr="000C6032" w:rsidRDefault="00A7311B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sz w:val="22"/>
              </w:rPr>
              <w:t>3.381.500,00</w:t>
            </w:r>
            <w:r w:rsidR="00603F65" w:rsidRPr="000C6032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4DB001A" w14:textId="07D32A6C" w:rsidR="00984BAE" w:rsidRPr="000C6032" w:rsidRDefault="00A7311B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>
              <w:rPr>
                <w:sz w:val="22"/>
              </w:rPr>
              <w:t>3.425.153,45</w:t>
            </w:r>
            <w:r w:rsidR="00603F65" w:rsidRPr="000C603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09FB03A" w14:textId="6BCF396E" w:rsidR="00984BAE" w:rsidRPr="000C6032" w:rsidRDefault="00EB1633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sz w:val="22"/>
              </w:rPr>
              <w:t>384,06</w:t>
            </w:r>
            <w:r w:rsidR="00603F65" w:rsidRPr="000C6032"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9385F31" w14:textId="3FE4CC27" w:rsidR="00984BAE" w:rsidRPr="000C6032" w:rsidRDefault="00EB1633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sz w:val="22"/>
              </w:rPr>
              <w:t>101,29</w:t>
            </w:r>
          </w:p>
        </w:tc>
      </w:tr>
      <w:tr w:rsidR="00984BAE" w:rsidRPr="000C6032" w14:paraId="5E54D883" w14:textId="77777777">
        <w:trPr>
          <w:trHeight w:val="1042"/>
        </w:trPr>
        <w:tc>
          <w:tcPr>
            <w:tcW w:w="2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4FD12C6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  <w:p w14:paraId="1BC5FB51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UKUPNI </w:t>
            </w:r>
          </w:p>
          <w:p w14:paraId="15470D8C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RASHODI </w:t>
            </w:r>
          </w:p>
          <w:p w14:paraId="61DF7366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545AEB17" w14:textId="10CDD611" w:rsidR="000C6032" w:rsidRPr="000C6032" w:rsidRDefault="00A7311B" w:rsidP="000C6032">
            <w:pPr>
              <w:spacing w:after="0" w:line="259" w:lineRule="auto"/>
              <w:ind w:left="0" w:right="2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4.180.355,30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EF9C5CB" w14:textId="579A70DD" w:rsidR="00984BAE" w:rsidRPr="000C6032" w:rsidRDefault="00A7311B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7.090.200,00</w:t>
            </w:r>
            <w:r w:rsidR="00603F65" w:rsidRPr="000C6032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F25E0EE" w14:textId="064A7EB0" w:rsidR="00984BAE" w:rsidRPr="000C6032" w:rsidRDefault="00A7311B">
            <w:pPr>
              <w:spacing w:after="0" w:line="259" w:lineRule="auto"/>
              <w:ind w:left="0" w:right="28" w:firstLine="0"/>
              <w:jc w:val="center"/>
              <w:rPr>
                <w:sz w:val="22"/>
              </w:rPr>
            </w:pPr>
            <w:r w:rsidRPr="00A7311B">
              <w:rPr>
                <w:b/>
                <w:bCs/>
                <w:sz w:val="22"/>
              </w:rPr>
              <w:t>6.819.522,94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3B32B851" w14:textId="34AE622D" w:rsidR="00984BAE" w:rsidRPr="000C6032" w:rsidRDefault="00603F65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0C6032">
              <w:rPr>
                <w:b/>
                <w:sz w:val="22"/>
              </w:rPr>
              <w:t>1</w:t>
            </w:r>
            <w:r w:rsidR="00EB1633">
              <w:rPr>
                <w:b/>
                <w:sz w:val="22"/>
              </w:rPr>
              <w:t>63,13</w:t>
            </w:r>
            <w:r w:rsidRPr="000C6032">
              <w:rPr>
                <w:b/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3D5DB90" w14:textId="21F31B6A" w:rsidR="00984BAE" w:rsidRPr="00EB1633" w:rsidRDefault="00EB1633" w:rsidP="000C6032">
            <w:pPr>
              <w:spacing w:after="0" w:line="259" w:lineRule="auto"/>
              <w:ind w:left="0" w:right="31" w:firstLine="0"/>
              <w:jc w:val="center"/>
              <w:rPr>
                <w:b/>
                <w:bCs/>
                <w:sz w:val="22"/>
              </w:rPr>
            </w:pPr>
            <w:r w:rsidRPr="00EB1633">
              <w:rPr>
                <w:b/>
                <w:bCs/>
                <w:sz w:val="22"/>
              </w:rPr>
              <w:t>96,18</w:t>
            </w:r>
          </w:p>
        </w:tc>
      </w:tr>
      <w:tr w:rsidR="00984BAE" w:rsidRPr="00A829D6" w14:paraId="2932EEE4" w14:textId="77777777">
        <w:trPr>
          <w:trHeight w:val="538"/>
        </w:trPr>
        <w:tc>
          <w:tcPr>
            <w:tcW w:w="20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802F214" w14:textId="77777777" w:rsidR="00984BAE" w:rsidRDefault="00603F65">
            <w:pPr>
              <w:spacing w:after="18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RAZLIKA </w:t>
            </w:r>
          </w:p>
          <w:p w14:paraId="240DD6F6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VIŠAK/MANJAK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1FC7236" w14:textId="045D314B" w:rsidR="00984BAE" w:rsidRPr="000C6032" w:rsidRDefault="00A7311B">
            <w:pPr>
              <w:spacing w:after="0" w:line="259" w:lineRule="auto"/>
              <w:ind w:left="0" w:right="24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440.139,34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0CB6491A" w14:textId="2AFDADB6" w:rsidR="00984BAE" w:rsidRPr="000C6032" w:rsidRDefault="00A7311B">
            <w:pPr>
              <w:spacing w:after="0" w:line="259" w:lineRule="auto"/>
              <w:ind w:left="0" w:right="31"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571.000,00</w:t>
            </w:r>
            <w:r w:rsidR="00603F65" w:rsidRPr="000C6032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81F28DC" w14:textId="20417FB9" w:rsidR="00984BAE" w:rsidRPr="000C6032" w:rsidRDefault="00A7311B" w:rsidP="000C6032">
            <w:pPr>
              <w:spacing w:after="0" w:line="259" w:lineRule="auto"/>
              <w:ind w:left="72" w:right="0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538.878,39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E6F6586" w14:textId="47DEEDD0" w:rsidR="00984BAE" w:rsidRPr="00A829D6" w:rsidRDefault="00A829D6">
            <w:pPr>
              <w:spacing w:after="0" w:line="259" w:lineRule="auto"/>
              <w:ind w:left="0" w:right="34" w:firstLine="0"/>
              <w:jc w:val="center"/>
              <w:rPr>
                <w:b/>
                <w:bCs/>
                <w:sz w:val="22"/>
              </w:rPr>
            </w:pPr>
            <w:r w:rsidRPr="00A829D6">
              <w:rPr>
                <w:b/>
                <w:bCs/>
                <w:sz w:val="22"/>
              </w:rPr>
              <w:t>1</w:t>
            </w:r>
            <w:r w:rsidR="00EB1633">
              <w:rPr>
                <w:b/>
                <w:bCs/>
                <w:sz w:val="22"/>
              </w:rPr>
              <w:t>22,43</w:t>
            </w:r>
          </w:p>
        </w:tc>
        <w:tc>
          <w:tcPr>
            <w:tcW w:w="85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296AB35" w14:textId="4C39CECF" w:rsidR="00984BAE" w:rsidRPr="00A829D6" w:rsidRDefault="00EB1633">
            <w:pPr>
              <w:spacing w:after="0" w:line="259" w:lineRule="auto"/>
              <w:ind w:left="0" w:right="31"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94,37</w:t>
            </w:r>
            <w:r w:rsidR="00603F65" w:rsidRPr="00A829D6">
              <w:rPr>
                <w:b/>
                <w:bCs/>
                <w:sz w:val="22"/>
              </w:rPr>
              <w:t xml:space="preserve"> </w:t>
            </w:r>
          </w:p>
        </w:tc>
      </w:tr>
    </w:tbl>
    <w:p w14:paraId="2203641E" w14:textId="77777777" w:rsidR="00984BAE" w:rsidRDefault="00603F65" w:rsidP="00603F65">
      <w:pPr>
        <w:spacing w:after="216" w:line="259" w:lineRule="auto"/>
        <w:ind w:left="0" w:right="0" w:firstLine="0"/>
        <w:jc w:val="left"/>
      </w:pPr>
      <w:r>
        <w:rPr>
          <w:b/>
          <w:color w:val="4F81BD"/>
        </w:rPr>
        <w:t xml:space="preserve"> </w:t>
      </w:r>
    </w:p>
    <w:p w14:paraId="77248AB8" w14:textId="77777777" w:rsidR="00984BAE" w:rsidRDefault="00603F65" w:rsidP="00255558">
      <w:pPr>
        <w:pStyle w:val="Naslov2"/>
        <w:ind w:left="730" w:right="7"/>
      </w:pPr>
      <w:r>
        <w:t xml:space="preserve">RASPOLOŽIVA SREDSTVA IZ PRETHODNIH GODINA </w:t>
      </w:r>
    </w:p>
    <w:tbl>
      <w:tblPr>
        <w:tblStyle w:val="TableGrid"/>
        <w:tblW w:w="8191" w:type="dxa"/>
        <w:tblInd w:w="-108" w:type="dxa"/>
        <w:tblCellMar>
          <w:top w:w="2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85"/>
        <w:gridCol w:w="1702"/>
        <w:gridCol w:w="1560"/>
        <w:gridCol w:w="1844"/>
      </w:tblGrid>
      <w:tr w:rsidR="00984BAE" w14:paraId="171205D0" w14:textId="77777777">
        <w:trPr>
          <w:trHeight w:val="490"/>
        </w:trPr>
        <w:tc>
          <w:tcPr>
            <w:tcW w:w="3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FEA9B0C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64AEBE8" w14:textId="77777777" w:rsidR="00984BAE" w:rsidRDefault="00603F65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  <w:sz w:val="20"/>
              </w:rPr>
              <w:t xml:space="preserve">OSTVARENJE </w:t>
            </w:r>
          </w:p>
          <w:p w14:paraId="3349073D" w14:textId="36A22605" w:rsidR="00984BAE" w:rsidRDefault="003D0ECE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>201</w:t>
            </w:r>
            <w:r w:rsidR="00EB1633">
              <w:rPr>
                <w:b/>
                <w:sz w:val="20"/>
              </w:rPr>
              <w:t>9</w:t>
            </w:r>
            <w:r w:rsidR="00603F65">
              <w:rPr>
                <w:b/>
                <w:sz w:val="20"/>
              </w:rPr>
              <w:t xml:space="preserve">. 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3A76EA1" w14:textId="77777777" w:rsidR="00984BAE" w:rsidRDefault="00603F65">
            <w:pPr>
              <w:spacing w:after="0" w:line="259" w:lineRule="auto"/>
              <w:ind w:left="11" w:right="0" w:firstLine="0"/>
              <w:jc w:val="center"/>
            </w:pPr>
            <w:r>
              <w:rPr>
                <w:b/>
                <w:sz w:val="20"/>
              </w:rPr>
              <w:t xml:space="preserve">PLAN ZA </w:t>
            </w:r>
          </w:p>
          <w:p w14:paraId="194BC432" w14:textId="2C88BB60" w:rsidR="00984BAE" w:rsidRDefault="00603F65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  <w:sz w:val="20"/>
              </w:rPr>
              <w:t>20</w:t>
            </w:r>
            <w:r w:rsidR="00EB163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. 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AB2845D" w14:textId="77777777" w:rsidR="00984BAE" w:rsidRDefault="00603F65">
            <w:pPr>
              <w:spacing w:after="0" w:line="259" w:lineRule="auto"/>
              <w:ind w:left="142" w:right="0" w:firstLine="0"/>
              <w:jc w:val="left"/>
            </w:pPr>
            <w:r>
              <w:rPr>
                <w:b/>
                <w:sz w:val="20"/>
              </w:rPr>
              <w:t xml:space="preserve">OSTVARENJE </w:t>
            </w:r>
          </w:p>
          <w:p w14:paraId="7D8CA139" w14:textId="56B68BDF" w:rsidR="00984BAE" w:rsidRDefault="00603F65">
            <w:pPr>
              <w:spacing w:after="0" w:line="259" w:lineRule="auto"/>
              <w:ind w:left="8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3D0ECE">
              <w:rPr>
                <w:b/>
                <w:sz w:val="20"/>
              </w:rPr>
              <w:t>20</w:t>
            </w:r>
            <w:r w:rsidR="00EB1633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 xml:space="preserve">. </w:t>
            </w:r>
          </w:p>
        </w:tc>
      </w:tr>
      <w:tr w:rsidR="00984BAE" w14:paraId="1BABE9B4" w14:textId="77777777">
        <w:trPr>
          <w:trHeight w:val="538"/>
        </w:trPr>
        <w:tc>
          <w:tcPr>
            <w:tcW w:w="308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975CB04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>Raspoloživa sredstva iz prethodnih godina</w:t>
            </w:r>
            <w:r>
              <w:rPr>
                <w:color w:val="4F81BD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26FA12C0" w14:textId="1AC0417D" w:rsidR="00984BAE" w:rsidRPr="00A829D6" w:rsidRDefault="00EB1633">
            <w:pPr>
              <w:spacing w:after="0" w:line="259" w:lineRule="auto"/>
              <w:ind w:left="14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667.303,45</w:t>
            </w:r>
            <w:r w:rsidR="00603F65" w:rsidRPr="00A829D6">
              <w:rPr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62AE0F5D" w14:textId="5A45AE99" w:rsidR="00984BAE" w:rsidRPr="00A829D6" w:rsidRDefault="00EB1633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66.000,00</w:t>
            </w:r>
          </w:p>
        </w:tc>
        <w:tc>
          <w:tcPr>
            <w:tcW w:w="18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14:paraId="4A9044CB" w14:textId="245DB5EE" w:rsidR="00984BAE" w:rsidRPr="00A829D6" w:rsidRDefault="00EB1633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128.425,06</w:t>
            </w:r>
          </w:p>
        </w:tc>
      </w:tr>
    </w:tbl>
    <w:p w14:paraId="2D315C95" w14:textId="716001A7" w:rsidR="00984BAE" w:rsidRPr="00A829D6" w:rsidRDefault="00603F65" w:rsidP="003D0ECE">
      <w:pPr>
        <w:spacing w:after="259" w:line="259" w:lineRule="auto"/>
        <w:ind w:left="0" w:right="0" w:firstLine="0"/>
        <w:jc w:val="left"/>
        <w:rPr>
          <w:b/>
          <w:color w:val="4F81BD"/>
        </w:rPr>
      </w:pPr>
      <w:r>
        <w:rPr>
          <w:b/>
          <w:color w:val="4F81BD"/>
        </w:rPr>
        <w:t xml:space="preserve"> </w:t>
      </w:r>
      <w:r>
        <w:t xml:space="preserve">Ukupni prihodi </w:t>
      </w:r>
      <w:r w:rsidR="00A829D6">
        <w:t>u</w:t>
      </w:r>
      <w:r>
        <w:t xml:space="preserve"> 20</w:t>
      </w:r>
      <w:r w:rsidR="00EB1633">
        <w:t>20</w:t>
      </w:r>
      <w:r>
        <w:t>. godin</w:t>
      </w:r>
      <w:r w:rsidR="00EB1633">
        <w:t>i</w:t>
      </w:r>
      <w:r>
        <w:t xml:space="preserve"> ostvareni su u iznosu od </w:t>
      </w:r>
      <w:r w:rsidR="00EB1633">
        <w:t>6.280.644,55</w:t>
      </w:r>
      <w:r>
        <w:t xml:space="preserve"> kn, što u usporedbi sa istim razdobljem 201</w:t>
      </w:r>
      <w:r w:rsidR="00EB1633">
        <w:t>9</w:t>
      </w:r>
      <w:r>
        <w:t>. godine predstavlja</w:t>
      </w:r>
      <w:r w:rsidR="00A829D6">
        <w:t xml:space="preserve"> uvećanje</w:t>
      </w:r>
      <w:r>
        <w:t xml:space="preserve"> od </w:t>
      </w:r>
      <w:r w:rsidR="00A829D6">
        <w:t>35,35</w:t>
      </w:r>
      <w:r>
        <w:t>%</w:t>
      </w:r>
      <w:r>
        <w:rPr>
          <w:color w:val="4F81BD"/>
        </w:rPr>
        <w:t xml:space="preserve">. </w:t>
      </w:r>
      <w:r>
        <w:t>U odnosu na Plan za 20</w:t>
      </w:r>
      <w:r w:rsidR="00A7185C">
        <w:t>20</w:t>
      </w:r>
      <w:r w:rsidR="00A829D6">
        <w:t>.</w:t>
      </w:r>
      <w:r>
        <w:t xml:space="preserve"> godinu, ostvareno </w:t>
      </w:r>
      <w:r w:rsidR="00A829D6">
        <w:t xml:space="preserve"> je </w:t>
      </w:r>
      <w:r w:rsidR="00A7185C">
        <w:t>96,34</w:t>
      </w:r>
      <w:r>
        <w:t xml:space="preserve">% planiranih  prihoda. Ukupni rashodi u iznosu od </w:t>
      </w:r>
      <w:r w:rsidR="00A7185C">
        <w:t>6.819.522,94</w:t>
      </w:r>
      <w:r>
        <w:t xml:space="preserve"> kn</w:t>
      </w:r>
      <w:r w:rsidR="00A829D6">
        <w:t xml:space="preserve"> uvećani</w:t>
      </w:r>
      <w:r>
        <w:t xml:space="preserve"> su za </w:t>
      </w:r>
      <w:r w:rsidR="00A7185C">
        <w:t>3,21</w:t>
      </w:r>
      <w:r>
        <w:t>% od realizacije u istom izvještajnom razdoblju prethodne godine, dok  su u odnosu na Plan za 20</w:t>
      </w:r>
      <w:r w:rsidR="00A7185C">
        <w:t>20</w:t>
      </w:r>
      <w:r>
        <w:t xml:space="preserve">. godinu iskazani indeksom </w:t>
      </w:r>
      <w:r w:rsidR="00A7185C">
        <w:t>91,52</w:t>
      </w:r>
      <w:r>
        <w:t>.</w:t>
      </w:r>
      <w:r>
        <w:rPr>
          <w:color w:val="4F81BD"/>
        </w:rPr>
        <w:t xml:space="preserve"> </w:t>
      </w:r>
    </w:p>
    <w:p w14:paraId="59B990D3" w14:textId="589A3CE7" w:rsidR="00984BAE" w:rsidRDefault="003D0ECE">
      <w:pPr>
        <w:spacing w:after="0"/>
        <w:ind w:left="-5" w:right="7"/>
      </w:pPr>
      <w:r>
        <w:rPr>
          <w:b/>
        </w:rPr>
        <w:t>Godišnji</w:t>
      </w:r>
      <w:r w:rsidR="00603F65">
        <w:rPr>
          <w:b/>
        </w:rPr>
        <w:t xml:space="preserve"> obračun </w:t>
      </w:r>
      <w:r>
        <w:rPr>
          <w:b/>
        </w:rPr>
        <w:t>Općine Klenovnik</w:t>
      </w:r>
      <w:r w:rsidR="00603F65">
        <w:rPr>
          <w:b/>
        </w:rPr>
        <w:t xml:space="preserve"> za 20</w:t>
      </w:r>
      <w:r w:rsidR="00A7185C">
        <w:rPr>
          <w:b/>
        </w:rPr>
        <w:t>20</w:t>
      </w:r>
      <w:r w:rsidR="00603F65">
        <w:rPr>
          <w:b/>
        </w:rPr>
        <w:t xml:space="preserve">. godinu sadrži: </w:t>
      </w:r>
    </w:p>
    <w:tbl>
      <w:tblPr>
        <w:tblStyle w:val="TableGrid"/>
        <w:tblW w:w="9014" w:type="dxa"/>
        <w:tblInd w:w="144" w:type="dxa"/>
        <w:tblCellMar>
          <w:top w:w="17" w:type="dxa"/>
          <w:left w:w="107" w:type="dxa"/>
          <w:right w:w="55" w:type="dxa"/>
        </w:tblCellMar>
        <w:tblLook w:val="04A0" w:firstRow="1" w:lastRow="0" w:firstColumn="1" w:lastColumn="0" w:noHBand="0" w:noVBand="1"/>
      </w:tblPr>
      <w:tblGrid>
        <w:gridCol w:w="2270"/>
        <w:gridCol w:w="1557"/>
        <w:gridCol w:w="1702"/>
        <w:gridCol w:w="1771"/>
        <w:gridCol w:w="1714"/>
      </w:tblGrid>
      <w:tr w:rsidR="00984BAE" w14:paraId="51DDCF0F" w14:textId="77777777">
        <w:trPr>
          <w:trHeight w:val="1021"/>
        </w:trPr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3EF5E08B" w14:textId="77777777" w:rsidR="00984BAE" w:rsidRDefault="00603F6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4F81BD"/>
                <w:sz w:val="20"/>
              </w:rPr>
              <w:t xml:space="preserve">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9B411EE" w14:textId="77777777" w:rsidR="00984BAE" w:rsidRDefault="00603F65">
            <w:pPr>
              <w:spacing w:after="15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RAČUN </w:t>
            </w:r>
          </w:p>
          <w:p w14:paraId="0C20C4B6" w14:textId="77777777" w:rsidR="00984BAE" w:rsidRDefault="00603F65">
            <w:pPr>
              <w:tabs>
                <w:tab w:val="right" w:pos="1395"/>
              </w:tabs>
              <w:spacing w:after="2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PRIHODA </w:t>
            </w:r>
            <w:r>
              <w:rPr>
                <w:b/>
                <w:sz w:val="20"/>
              </w:rPr>
              <w:tab/>
              <w:t xml:space="preserve">I </w:t>
            </w:r>
          </w:p>
          <w:p w14:paraId="6027274C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RASHODA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591B7CC1" w14:textId="77777777" w:rsidR="00984BAE" w:rsidRDefault="00603F6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RASPOLOŽIVA SREDSTVA </w:t>
            </w:r>
          </w:p>
        </w:tc>
        <w:tc>
          <w:tcPr>
            <w:tcW w:w="17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0E8DD268" w14:textId="77777777" w:rsidR="00984BAE" w:rsidRDefault="00603F65">
            <w:pPr>
              <w:spacing w:after="15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RAČUN </w:t>
            </w:r>
          </w:p>
          <w:p w14:paraId="71CD8E89" w14:textId="77777777" w:rsidR="00984BAE" w:rsidRDefault="00603F65">
            <w:pPr>
              <w:spacing w:after="56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>FINANCIRANJA</w:t>
            </w:r>
          </w:p>
          <w:p w14:paraId="75E204CB" w14:textId="77777777" w:rsidR="00984BAE" w:rsidRDefault="00603F65">
            <w:pPr>
              <w:spacing w:after="0" w:line="259" w:lineRule="auto"/>
              <w:ind w:left="1" w:right="0" w:firstLine="0"/>
            </w:pPr>
            <w:r>
              <w:rPr>
                <w:b/>
                <w:sz w:val="20"/>
              </w:rPr>
              <w:t xml:space="preserve">/ZADUŽIVANJA </w:t>
            </w:r>
          </w:p>
        </w:tc>
        <w:tc>
          <w:tcPr>
            <w:tcW w:w="1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14:paraId="7ADED6A7" w14:textId="77777777" w:rsidR="00984BAE" w:rsidRDefault="00603F65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UKUPAN PRORAČUN </w:t>
            </w:r>
          </w:p>
        </w:tc>
      </w:tr>
      <w:tr w:rsidR="00984BAE" w14:paraId="01B7C9F1" w14:textId="77777777">
        <w:trPr>
          <w:trHeight w:val="523"/>
        </w:trPr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55D5F2C" w14:textId="77777777" w:rsidR="00984BAE" w:rsidRDefault="00603F6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PRIHODI/PRIMICI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A18E3F7" w14:textId="3F45CC24" w:rsidR="00984BAE" w:rsidRDefault="00A7185C" w:rsidP="008F42B9">
            <w:pPr>
              <w:spacing w:after="0" w:line="259" w:lineRule="auto"/>
              <w:ind w:left="38" w:right="0" w:firstLine="0"/>
              <w:jc w:val="right"/>
            </w:pPr>
            <w:r>
              <w:rPr>
                <w:sz w:val="22"/>
              </w:rPr>
              <w:t>6.280.644,55</w:t>
            </w:r>
            <w:r w:rsidR="00603F65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7EE516D" w14:textId="2A86A43A" w:rsidR="00984BAE" w:rsidRDefault="00A7185C" w:rsidP="008F42B9">
            <w:pPr>
              <w:spacing w:after="0" w:line="259" w:lineRule="auto"/>
              <w:ind w:left="0" w:right="50" w:firstLine="0"/>
              <w:jc w:val="right"/>
            </w:pPr>
            <w:r>
              <w:rPr>
                <w:sz w:val="22"/>
              </w:rPr>
              <w:t>667.303,45</w:t>
            </w:r>
            <w:r w:rsidR="00603F65">
              <w:rPr>
                <w:sz w:val="22"/>
              </w:rPr>
              <w:t xml:space="preserve"> </w:t>
            </w:r>
          </w:p>
        </w:tc>
        <w:tc>
          <w:tcPr>
            <w:tcW w:w="17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CB67C25" w14:textId="77777777" w:rsidR="00984BAE" w:rsidRDefault="008F42B9" w:rsidP="008F42B9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22"/>
              </w:rPr>
              <w:t>0</w:t>
            </w:r>
            <w:r w:rsidR="00603F65">
              <w:rPr>
                <w:sz w:val="22"/>
              </w:rPr>
              <w:t xml:space="preserve"> </w:t>
            </w:r>
          </w:p>
        </w:tc>
        <w:tc>
          <w:tcPr>
            <w:tcW w:w="1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FC55E19" w14:textId="1D767B05" w:rsidR="00984BAE" w:rsidRDefault="00A7185C" w:rsidP="008F42B9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22"/>
              </w:rPr>
              <w:t>6.280.644,55</w:t>
            </w:r>
            <w:r w:rsidR="00603F65">
              <w:rPr>
                <w:sz w:val="22"/>
              </w:rPr>
              <w:t xml:space="preserve"> </w:t>
            </w:r>
          </w:p>
        </w:tc>
      </w:tr>
      <w:tr w:rsidR="00984BAE" w14:paraId="17D97F32" w14:textId="77777777">
        <w:trPr>
          <w:trHeight w:val="521"/>
        </w:trPr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2CAC28D" w14:textId="77777777" w:rsidR="00984BAE" w:rsidRDefault="00603F6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t xml:space="preserve">RASHODI/IZDACI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7963DD8" w14:textId="3D56DD10" w:rsidR="00984BAE" w:rsidRDefault="00A7185C" w:rsidP="008F42B9">
            <w:pPr>
              <w:spacing w:after="0" w:line="259" w:lineRule="auto"/>
              <w:ind w:left="38" w:right="0" w:firstLine="0"/>
              <w:jc w:val="right"/>
            </w:pPr>
            <w:r>
              <w:rPr>
                <w:sz w:val="22"/>
              </w:rPr>
              <w:t>6.819.522,94</w:t>
            </w:r>
            <w:r w:rsidR="00603F65">
              <w:rPr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9CF4ECC" w14:textId="77777777" w:rsidR="00984BAE" w:rsidRDefault="00603F65" w:rsidP="008F42B9">
            <w:pPr>
              <w:spacing w:after="0" w:line="259" w:lineRule="auto"/>
              <w:ind w:left="0" w:right="52" w:firstLine="0"/>
              <w:jc w:val="righ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7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410EB74F" w14:textId="77777777" w:rsidR="00984BAE" w:rsidRDefault="008F42B9" w:rsidP="008F42B9">
            <w:pPr>
              <w:spacing w:after="0" w:line="259" w:lineRule="auto"/>
              <w:ind w:left="0" w:right="52" w:firstLine="0"/>
              <w:jc w:val="right"/>
            </w:pPr>
            <w:r>
              <w:t>0</w:t>
            </w:r>
          </w:p>
        </w:tc>
        <w:tc>
          <w:tcPr>
            <w:tcW w:w="1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C9B2B50" w14:textId="7BAE0A47" w:rsidR="00984BAE" w:rsidRDefault="00A7185C" w:rsidP="00A7185C">
            <w:pPr>
              <w:spacing w:after="0" w:line="259" w:lineRule="auto"/>
              <w:ind w:left="0" w:right="47" w:firstLine="0"/>
              <w:jc w:val="right"/>
            </w:pPr>
            <w:r>
              <w:t>6.819.522,94</w:t>
            </w:r>
          </w:p>
        </w:tc>
      </w:tr>
      <w:tr w:rsidR="00984BAE" w14:paraId="6D5CBA53" w14:textId="77777777">
        <w:trPr>
          <w:trHeight w:val="521"/>
        </w:trPr>
        <w:tc>
          <w:tcPr>
            <w:tcW w:w="226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DF160A2" w14:textId="77777777" w:rsidR="00984BAE" w:rsidRDefault="00603F65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VIŠAK/MANJAK </w:t>
            </w:r>
          </w:p>
        </w:tc>
        <w:tc>
          <w:tcPr>
            <w:tcW w:w="155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014D490" w14:textId="2A74CC87" w:rsidR="00984BAE" w:rsidRDefault="00A7185C" w:rsidP="008F42B9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22"/>
              </w:rPr>
              <w:t>-538.878,39</w:t>
            </w:r>
            <w:r w:rsidR="00603F65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A2B4425" w14:textId="210C9994" w:rsidR="00984BAE" w:rsidRPr="008F42B9" w:rsidRDefault="00A7185C" w:rsidP="008F42B9">
            <w:pPr>
              <w:spacing w:after="0" w:line="259" w:lineRule="auto"/>
              <w:ind w:left="0" w:right="50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667.303,45</w:t>
            </w:r>
          </w:p>
        </w:tc>
        <w:tc>
          <w:tcPr>
            <w:tcW w:w="17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28E22340" w14:textId="77777777" w:rsidR="00984BAE" w:rsidRPr="008F42B9" w:rsidRDefault="008F42B9" w:rsidP="008F42B9">
            <w:pPr>
              <w:spacing w:after="0" w:line="259" w:lineRule="auto"/>
              <w:ind w:left="0" w:right="52" w:firstLine="0"/>
              <w:jc w:val="right"/>
              <w:rPr>
                <w:b/>
                <w:bCs/>
              </w:rPr>
            </w:pPr>
            <w:r w:rsidRPr="008F42B9">
              <w:rPr>
                <w:b/>
                <w:bCs/>
                <w:sz w:val="22"/>
              </w:rPr>
              <w:t>0</w:t>
            </w:r>
          </w:p>
        </w:tc>
        <w:tc>
          <w:tcPr>
            <w:tcW w:w="171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066F0D45" w14:textId="3AD11A71" w:rsidR="00984BAE" w:rsidRPr="008F42B9" w:rsidRDefault="00A7185C" w:rsidP="008F42B9">
            <w:pPr>
              <w:spacing w:after="0" w:line="259" w:lineRule="auto"/>
              <w:ind w:left="0" w:right="46" w:firstLine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128.425,06</w:t>
            </w:r>
          </w:p>
        </w:tc>
      </w:tr>
    </w:tbl>
    <w:p w14:paraId="1964ED14" w14:textId="77777777" w:rsidR="00984BAE" w:rsidRDefault="00603F65">
      <w:pPr>
        <w:spacing w:after="256" w:line="259" w:lineRule="auto"/>
        <w:ind w:left="0" w:right="0" w:firstLine="0"/>
        <w:jc w:val="left"/>
      </w:pPr>
      <w:r>
        <w:rPr>
          <w:color w:val="4F81BD"/>
        </w:rPr>
        <w:t xml:space="preserve"> </w:t>
      </w:r>
    </w:p>
    <w:p w14:paraId="4FE7D389" w14:textId="7E384744" w:rsidR="00984BAE" w:rsidRDefault="008F15EA" w:rsidP="008F42B9">
      <w:pPr>
        <w:ind w:left="-5" w:right="0"/>
      </w:pPr>
      <w:r>
        <w:t xml:space="preserve">Manjak </w:t>
      </w:r>
      <w:r w:rsidR="00603F65">
        <w:t>prihoda i primitaka</w:t>
      </w:r>
      <w:r w:rsidR="006330FA">
        <w:t xml:space="preserve"> </w:t>
      </w:r>
      <w:r w:rsidR="00603F65">
        <w:t xml:space="preserve"> proračunske godine iznosi </w:t>
      </w:r>
      <w:r w:rsidR="008F42B9">
        <w:t xml:space="preserve"> </w:t>
      </w:r>
      <w:r>
        <w:t>538.878,39</w:t>
      </w:r>
      <w:r w:rsidR="00603F65">
        <w:t xml:space="preserve"> kun</w:t>
      </w:r>
      <w:r>
        <w:t>a</w:t>
      </w:r>
      <w:r w:rsidR="00603F65">
        <w:t xml:space="preserve">, preneseni višak prihoda i primitaka iz prethodne godine iznosi </w:t>
      </w:r>
      <w:r>
        <w:t>667.303,45</w:t>
      </w:r>
      <w:r w:rsidR="00603F65">
        <w:t xml:space="preserve"> kun</w:t>
      </w:r>
      <w:r>
        <w:t>a</w:t>
      </w:r>
      <w:r w:rsidR="00603F65">
        <w:t>, te je ostvaren višak prihoda i primitaka</w:t>
      </w:r>
      <w:r w:rsidR="006330FA">
        <w:t xml:space="preserve"> 20</w:t>
      </w:r>
      <w:r>
        <w:t>20</w:t>
      </w:r>
      <w:r w:rsidR="006330FA">
        <w:t xml:space="preserve">. godine </w:t>
      </w:r>
      <w:r w:rsidR="00603F65">
        <w:t xml:space="preserve"> u visini od </w:t>
      </w:r>
      <w:r>
        <w:t>128.425,06</w:t>
      </w:r>
      <w:r w:rsidR="00603F65">
        <w:t xml:space="preserve"> kun</w:t>
      </w:r>
      <w:r>
        <w:t>a</w:t>
      </w:r>
      <w:r w:rsidR="00603F65">
        <w:t xml:space="preserve">. </w:t>
      </w:r>
    </w:p>
    <w:p w14:paraId="0BAAFC40" w14:textId="77777777" w:rsidR="00984BAE" w:rsidRDefault="00603F65">
      <w:pPr>
        <w:spacing w:after="0" w:line="259" w:lineRule="auto"/>
        <w:ind w:left="0" w:right="0" w:firstLine="0"/>
        <w:jc w:val="left"/>
      </w:pPr>
      <w:r>
        <w:rPr>
          <w:color w:val="4F81BD"/>
        </w:rPr>
        <w:t xml:space="preserve"> </w:t>
      </w:r>
    </w:p>
    <w:p w14:paraId="399BCFAF" w14:textId="77777777" w:rsidR="00984BAE" w:rsidRDefault="00603F65">
      <w:pPr>
        <w:pStyle w:val="Naslov1"/>
        <w:ind w:left="86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 PRIHODI </w:t>
      </w:r>
    </w:p>
    <w:p w14:paraId="297B3B67" w14:textId="46BB3247" w:rsidR="00984BAE" w:rsidRDefault="00603F65" w:rsidP="006330FA">
      <w:pPr>
        <w:ind w:left="294" w:right="0"/>
      </w:pPr>
      <w:r>
        <w:t>U strukturi ukupnih prihoda sudjeluju</w:t>
      </w:r>
      <w:r w:rsidR="006330FA">
        <w:t xml:space="preserve"> prihodi poslovanja</w:t>
      </w:r>
      <w:r>
        <w:t xml:space="preserve"> s udjelom od 99,</w:t>
      </w:r>
      <w:r w:rsidR="006330FA">
        <w:t>8</w:t>
      </w:r>
      <w:r w:rsidR="008F15EA">
        <w:t>1</w:t>
      </w:r>
      <w:r>
        <w:t xml:space="preserve">%, dok je udio </w:t>
      </w:r>
      <w:r w:rsidR="006330FA">
        <w:t>od nefinancijske imovine</w:t>
      </w:r>
      <w:r>
        <w:t xml:space="preserve"> u ukupnim prihodima 0,</w:t>
      </w:r>
      <w:r w:rsidR="006330FA">
        <w:t>1</w:t>
      </w:r>
      <w:r w:rsidR="008F15EA">
        <w:t>9</w:t>
      </w:r>
      <w:r>
        <w:t xml:space="preserve">%. </w:t>
      </w:r>
    </w:p>
    <w:p w14:paraId="77A29530" w14:textId="745AF721" w:rsidR="00984BAE" w:rsidRDefault="00603F65" w:rsidP="006330FA">
      <w:pPr>
        <w:ind w:left="294" w:right="0"/>
      </w:pPr>
      <w:r>
        <w:t>U sljedećoj je tablici prikazana realizacija ukupnih pri</w:t>
      </w:r>
      <w:r w:rsidR="006330FA">
        <w:t>hoda Općine</w:t>
      </w:r>
      <w:r>
        <w:t xml:space="preserve"> u </w:t>
      </w:r>
      <w:r w:rsidR="006330FA">
        <w:t>20</w:t>
      </w:r>
      <w:r w:rsidR="008F15EA">
        <w:t>20</w:t>
      </w:r>
      <w:r w:rsidR="006330FA">
        <w:t>. godini</w:t>
      </w:r>
      <w:r>
        <w:t xml:space="preserve"> te usporedba s realizacijom u istom izvještajnom razdoblju prethodne godine, po pojedinoj vrsti prihoda. </w:t>
      </w:r>
    </w:p>
    <w:p w14:paraId="33424A2D" w14:textId="77777777" w:rsidR="00984BAE" w:rsidRDefault="00603F65" w:rsidP="006330FA">
      <w:pPr>
        <w:spacing w:after="0" w:line="259" w:lineRule="auto"/>
        <w:ind w:left="284" w:right="0" w:firstLine="0"/>
      </w:pPr>
      <w:r>
        <w:rPr>
          <w:color w:val="4F81BD"/>
        </w:rPr>
        <w:t xml:space="preserve"> </w:t>
      </w:r>
    </w:p>
    <w:tbl>
      <w:tblPr>
        <w:tblStyle w:val="TableGrid"/>
        <w:tblW w:w="8041" w:type="dxa"/>
        <w:tblInd w:w="1337" w:type="dxa"/>
        <w:tblCellMar>
          <w:top w:w="2" w:type="dxa"/>
        </w:tblCellMar>
        <w:tblLook w:val="04A0" w:firstRow="1" w:lastRow="0" w:firstColumn="1" w:lastColumn="0" w:noHBand="0" w:noVBand="1"/>
      </w:tblPr>
      <w:tblGrid>
        <w:gridCol w:w="3808"/>
        <w:gridCol w:w="1785"/>
        <w:gridCol w:w="1380"/>
        <w:gridCol w:w="1068"/>
      </w:tblGrid>
      <w:tr w:rsidR="00984BAE" w14:paraId="6E090D24" w14:textId="77777777" w:rsidTr="008F15EA">
        <w:trPr>
          <w:trHeight w:val="307"/>
        </w:trPr>
        <w:tc>
          <w:tcPr>
            <w:tcW w:w="380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245E04" w14:textId="77777777" w:rsidR="00984BAE" w:rsidRDefault="00603F65">
            <w:pPr>
              <w:tabs>
                <w:tab w:val="center" w:pos="244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u w:val="single" w:color="000000"/>
              </w:rPr>
              <w:t xml:space="preserve">VRSTA PRIHODA </w:t>
            </w:r>
            <w:r>
              <w:rPr>
                <w:b/>
                <w:u w:val="single" w:color="000000"/>
              </w:rPr>
              <w:tab/>
              <w:t xml:space="preserve">    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B3785BD" w14:textId="63A5CCA7" w:rsidR="00984BAE" w:rsidRDefault="00603F65">
            <w:pPr>
              <w:tabs>
                <w:tab w:val="center" w:pos="1299"/>
              </w:tabs>
              <w:spacing w:after="0" w:line="259" w:lineRule="auto"/>
              <w:ind w:left="-36" w:right="0" w:firstLine="0"/>
              <w:jc w:val="left"/>
            </w:pPr>
            <w:r>
              <w:rPr>
                <w:b/>
                <w:u w:val="single" w:color="000000"/>
              </w:rPr>
              <w:t xml:space="preserve"> </w:t>
            </w:r>
            <w:r w:rsidR="002B49F4">
              <w:rPr>
                <w:b/>
                <w:u w:val="single" w:color="000000"/>
              </w:rPr>
              <w:t xml:space="preserve">    </w:t>
            </w:r>
            <w:r>
              <w:rPr>
                <w:b/>
                <w:u w:val="single" w:color="000000"/>
              </w:rPr>
              <w:t xml:space="preserve">   </w:t>
            </w:r>
            <w:r w:rsidR="003D0ECE">
              <w:rPr>
                <w:b/>
                <w:u w:val="single" w:color="000000"/>
              </w:rPr>
              <w:t>201</w:t>
            </w:r>
            <w:r w:rsidR="008F15EA">
              <w:rPr>
                <w:b/>
                <w:u w:val="single" w:color="000000"/>
              </w:rPr>
              <w:t>9</w:t>
            </w:r>
            <w:r w:rsidR="003D0ECE">
              <w:rPr>
                <w:b/>
                <w:u w:val="single" w:color="000000"/>
              </w:rPr>
              <w:t>.</w:t>
            </w:r>
            <w:r>
              <w:rPr>
                <w:b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ab/>
              <w:t xml:space="preserve">         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C1265AC" w14:textId="65240583" w:rsidR="00984BAE" w:rsidRDefault="00603F65">
            <w:pPr>
              <w:tabs>
                <w:tab w:val="center" w:pos="1318"/>
              </w:tabs>
              <w:spacing w:after="0" w:line="259" w:lineRule="auto"/>
              <w:ind w:left="-34" w:right="0" w:firstLine="0"/>
              <w:jc w:val="left"/>
            </w:pPr>
            <w:r>
              <w:rPr>
                <w:b/>
                <w:u w:val="single" w:color="000000"/>
              </w:rPr>
              <w:t xml:space="preserve">    </w:t>
            </w:r>
            <w:r w:rsidR="002B49F4">
              <w:rPr>
                <w:b/>
                <w:u w:val="single" w:color="000000"/>
              </w:rPr>
              <w:t xml:space="preserve">  </w:t>
            </w:r>
            <w:r>
              <w:rPr>
                <w:b/>
                <w:u w:val="single" w:color="000000"/>
              </w:rPr>
              <w:t xml:space="preserve"> </w:t>
            </w:r>
            <w:r w:rsidR="003D0ECE">
              <w:rPr>
                <w:b/>
                <w:u w:val="single" w:color="000000"/>
              </w:rPr>
              <w:t>20</w:t>
            </w:r>
            <w:r w:rsidR="008F15EA">
              <w:rPr>
                <w:b/>
                <w:u w:val="single" w:color="000000"/>
              </w:rPr>
              <w:t>20</w:t>
            </w:r>
            <w:r w:rsidR="003D0ECE">
              <w:rPr>
                <w:b/>
                <w:u w:val="single" w:color="000000"/>
              </w:rPr>
              <w:t>.</w:t>
            </w:r>
            <w:r>
              <w:rPr>
                <w:b/>
                <w:u w:val="single" w:color="000000"/>
              </w:rPr>
              <w:t xml:space="preserve"> </w:t>
            </w:r>
            <w:r>
              <w:rPr>
                <w:b/>
                <w:u w:val="single" w:color="000000"/>
              </w:rPr>
              <w:tab/>
              <w:t xml:space="preserve"> </w:t>
            </w:r>
          </w:p>
        </w:tc>
        <w:tc>
          <w:tcPr>
            <w:tcW w:w="1068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8D3524C" w14:textId="77777777" w:rsidR="00984BAE" w:rsidRDefault="002B49F4">
            <w:pPr>
              <w:spacing w:after="0" w:line="259" w:lineRule="auto"/>
              <w:ind w:left="0" w:right="0" w:firstLine="0"/>
            </w:pPr>
            <w:r>
              <w:rPr>
                <w:b/>
                <w:u w:val="single" w:color="000000"/>
              </w:rPr>
              <w:t xml:space="preserve">      </w:t>
            </w:r>
            <w:r w:rsidR="00603F65">
              <w:rPr>
                <w:b/>
                <w:u w:val="single" w:color="000000"/>
              </w:rPr>
              <w:t xml:space="preserve">Indeks </w:t>
            </w:r>
          </w:p>
        </w:tc>
      </w:tr>
      <w:tr w:rsidR="00984BAE" w14:paraId="13981587" w14:textId="77777777" w:rsidTr="008F15EA">
        <w:trPr>
          <w:trHeight w:val="27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C4A0E9E" w14:textId="77777777" w:rsidR="00984BAE" w:rsidRDefault="00603F6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Prihodi od poreza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01FBD01" w14:textId="1C677FE7" w:rsidR="00984BAE" w:rsidRDefault="008F15EA">
            <w:pPr>
              <w:spacing w:after="0" w:line="259" w:lineRule="auto"/>
              <w:ind w:left="0" w:right="0" w:firstLine="0"/>
              <w:jc w:val="left"/>
            </w:pPr>
            <w:r>
              <w:t>3.532.846,59</w:t>
            </w:r>
            <w:r w:rsidR="00603F65"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CA2C814" w14:textId="0849A660" w:rsidR="00984BAE" w:rsidRDefault="006330FA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 w:rsidR="008F15EA">
              <w:t>619.165,96</w:t>
            </w:r>
            <w:r w:rsidR="00603F65"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BE24C5B" w14:textId="119B9DED" w:rsidR="00984BAE" w:rsidRDefault="002B49F4">
            <w:pPr>
              <w:spacing w:after="0" w:line="259" w:lineRule="auto"/>
              <w:ind w:left="0" w:right="108" w:firstLine="0"/>
              <w:jc w:val="right"/>
            </w:pPr>
            <w:r>
              <w:t xml:space="preserve">     </w:t>
            </w:r>
            <w:r w:rsidR="008F15EA">
              <w:t>98,48</w:t>
            </w:r>
            <w:r w:rsidR="00603F65">
              <w:t xml:space="preserve"> </w:t>
            </w:r>
          </w:p>
        </w:tc>
      </w:tr>
      <w:tr w:rsidR="00984BAE" w14:paraId="4BCE2725" w14:textId="77777777" w:rsidTr="008F15EA">
        <w:trPr>
          <w:trHeight w:val="27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4C7EA70C" w14:textId="77777777" w:rsidR="00984BAE" w:rsidRDefault="00603F6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Pomoći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1DB4A62" w14:textId="5C028B71" w:rsidR="00984BAE" w:rsidRDefault="002B49F4">
            <w:pPr>
              <w:spacing w:after="0" w:line="259" w:lineRule="auto"/>
              <w:ind w:left="120" w:right="0" w:firstLine="0"/>
              <w:jc w:val="left"/>
            </w:pPr>
            <w:r>
              <w:t xml:space="preserve"> </w:t>
            </w:r>
            <w:r w:rsidR="008F15EA">
              <w:t>418.264,76</w:t>
            </w:r>
            <w:r w:rsidR="00603F65"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44C14EF8" w14:textId="5000D4A4" w:rsidR="00984BAE" w:rsidRDefault="002B49F4" w:rsidP="008F15E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8F15EA">
              <w:t>2.195.028,84</w:t>
            </w:r>
            <w:r w:rsidR="00603F65"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6FF50DE" w14:textId="3349E3D5" w:rsidR="00984BAE" w:rsidRDefault="002B49F4">
            <w:pPr>
              <w:spacing w:after="0" w:line="259" w:lineRule="auto"/>
              <w:ind w:left="0" w:right="108" w:firstLine="0"/>
              <w:jc w:val="right"/>
            </w:pPr>
            <w:r>
              <w:t xml:space="preserve"> </w:t>
            </w:r>
            <w:r w:rsidR="008F15EA">
              <w:t>524,79</w:t>
            </w:r>
            <w:r w:rsidR="00603F65">
              <w:t xml:space="preserve"> </w:t>
            </w:r>
          </w:p>
        </w:tc>
      </w:tr>
      <w:tr w:rsidR="00984BAE" w14:paraId="1436EDA4" w14:textId="77777777" w:rsidTr="008F15EA">
        <w:trPr>
          <w:trHeight w:val="276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EC08FC2" w14:textId="77777777" w:rsidR="00984BAE" w:rsidRDefault="00603F6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Prihodi od imovine </w:t>
            </w:r>
            <w:r w:rsidR="002B49F4">
              <w:rPr>
                <w:b/>
              </w:rPr>
              <w:t xml:space="preserve"> 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C57CCBB" w14:textId="20798EE2" w:rsidR="00984BAE" w:rsidRDefault="002B49F4">
            <w:pPr>
              <w:spacing w:after="0" w:line="259" w:lineRule="auto"/>
              <w:ind w:left="120" w:right="0" w:firstLine="0"/>
              <w:jc w:val="left"/>
            </w:pPr>
            <w:r>
              <w:t xml:space="preserve">   </w:t>
            </w:r>
            <w:r w:rsidR="006330FA">
              <w:t>10.</w:t>
            </w:r>
            <w:r w:rsidR="008F15EA">
              <w:t>157,98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F56182B" w14:textId="53FF3393" w:rsidR="00984BAE" w:rsidRDefault="002B49F4">
            <w:pPr>
              <w:spacing w:after="0" w:line="259" w:lineRule="auto"/>
              <w:ind w:left="120" w:right="0" w:firstLine="0"/>
              <w:jc w:val="left"/>
            </w:pPr>
            <w:r>
              <w:t xml:space="preserve">   </w:t>
            </w:r>
            <w:r w:rsidR="008F15EA">
              <w:t>34.012,36</w:t>
            </w:r>
            <w:r w:rsidR="00603F65"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4EA1BBD" w14:textId="77D3AD4A" w:rsidR="00984BAE" w:rsidRDefault="008F15EA">
            <w:pPr>
              <w:spacing w:after="0" w:line="259" w:lineRule="auto"/>
              <w:ind w:left="0" w:right="108" w:firstLine="0"/>
              <w:jc w:val="right"/>
            </w:pPr>
            <w:r>
              <w:t>334,83</w:t>
            </w:r>
            <w:r w:rsidR="00603F65">
              <w:t xml:space="preserve"> </w:t>
            </w:r>
          </w:p>
        </w:tc>
      </w:tr>
      <w:tr w:rsidR="00984BAE" w14:paraId="140E70D1" w14:textId="77777777" w:rsidTr="008F15EA">
        <w:trPr>
          <w:trHeight w:val="553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1A47671A" w14:textId="77777777" w:rsidR="00984BAE" w:rsidRDefault="00603F65">
            <w:pPr>
              <w:spacing w:after="0" w:line="259" w:lineRule="auto"/>
              <w:ind w:left="108" w:right="477" w:firstLine="0"/>
            </w:pPr>
            <w:r>
              <w:rPr>
                <w:b/>
              </w:rPr>
              <w:t xml:space="preserve">Prihodi po </w:t>
            </w:r>
            <w:r w:rsidR="002B49F4">
              <w:rPr>
                <w:b/>
              </w:rPr>
              <w:t xml:space="preserve"> </w:t>
            </w:r>
            <w:r>
              <w:rPr>
                <w:b/>
              </w:rPr>
              <w:t xml:space="preserve">posebnim propisima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404AFE9A" w14:textId="732DE61D" w:rsidR="00984BAE" w:rsidRDefault="002B49F4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  <w:r w:rsidR="008F15EA">
              <w:t>533.102,70</w:t>
            </w:r>
            <w:r w:rsidR="00603F65">
              <w:t xml:space="preserve"> </w:t>
            </w:r>
            <w: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18162F97" w14:textId="4438607B" w:rsidR="00984BAE" w:rsidRDefault="002B49F4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  <w:r w:rsidR="008F15EA">
              <w:t>395.335,43</w:t>
            </w:r>
            <w:r w:rsidR="00603F65"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62C7EEF" w14:textId="258E52D4" w:rsidR="00984BAE" w:rsidRDefault="002B49F4">
            <w:pPr>
              <w:spacing w:after="0" w:line="259" w:lineRule="auto"/>
              <w:ind w:left="0" w:right="108" w:firstLine="0"/>
              <w:jc w:val="right"/>
            </w:pPr>
            <w:r>
              <w:t xml:space="preserve"> </w:t>
            </w:r>
            <w:r w:rsidR="008F15EA">
              <w:t>74,15</w:t>
            </w:r>
            <w:r w:rsidR="00603F65">
              <w:t xml:space="preserve"> </w:t>
            </w:r>
          </w:p>
        </w:tc>
      </w:tr>
      <w:tr w:rsidR="00984BAE" w14:paraId="57D55FF1" w14:textId="77777777" w:rsidTr="008F15EA">
        <w:trPr>
          <w:trHeight w:val="552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0ABB2D" w14:textId="77777777" w:rsidR="00984BAE" w:rsidRDefault="00603F6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Prihodi od prodaje proizvoda i usluga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BB5821" w14:textId="701730AA" w:rsidR="00984BAE" w:rsidRDefault="002B49F4">
            <w:pPr>
              <w:spacing w:after="0" w:line="259" w:lineRule="auto"/>
              <w:ind w:left="300" w:right="0" w:firstLine="0"/>
              <w:jc w:val="left"/>
            </w:pPr>
            <w:r>
              <w:t xml:space="preserve"> </w:t>
            </w:r>
            <w:r w:rsidR="008F15EA">
              <w:t>20.093,29</w:t>
            </w:r>
            <w:r w:rsidR="00603F65"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D30DF53" w14:textId="07A78AAF" w:rsidR="00984BAE" w:rsidRDefault="002B49F4">
            <w:pPr>
              <w:spacing w:after="0" w:line="259" w:lineRule="auto"/>
              <w:ind w:left="2" w:right="0" w:firstLine="0"/>
              <w:jc w:val="center"/>
            </w:pPr>
            <w:r>
              <w:t>2</w:t>
            </w:r>
            <w:r w:rsidR="008F15EA">
              <w:t>4.937,16</w:t>
            </w:r>
            <w:r w:rsidR="00603F65"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6F45E60" w14:textId="26F0BBF7" w:rsidR="00984BAE" w:rsidRDefault="008F15EA">
            <w:pPr>
              <w:spacing w:after="0" w:line="259" w:lineRule="auto"/>
              <w:ind w:left="0" w:right="108" w:firstLine="0"/>
              <w:jc w:val="right"/>
            </w:pPr>
            <w:r>
              <w:t>124,10</w:t>
            </w:r>
            <w:r w:rsidR="00603F65">
              <w:t xml:space="preserve"> </w:t>
            </w:r>
          </w:p>
        </w:tc>
      </w:tr>
      <w:tr w:rsidR="00984BAE" w14:paraId="7B0110E2" w14:textId="77777777" w:rsidTr="008F15EA">
        <w:trPr>
          <w:trHeight w:val="82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14:paraId="2FCE7CF0" w14:textId="77777777" w:rsidR="00984BAE" w:rsidRDefault="00603F65">
            <w:pPr>
              <w:spacing w:after="0" w:line="259" w:lineRule="auto"/>
              <w:ind w:left="108" w:right="458" w:firstLine="0"/>
              <w:jc w:val="left"/>
            </w:pPr>
            <w:r>
              <w:rPr>
                <w:b/>
              </w:rPr>
              <w:t xml:space="preserve">Kazne, upravne mjere i ostali prihodi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F9BDB9B" w14:textId="5AE3EEC1" w:rsidR="00984BAE" w:rsidRDefault="008F15EA" w:rsidP="008F15EA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  <w:r w:rsidR="002B49F4">
              <w:t xml:space="preserve"> </w:t>
            </w:r>
            <w:r>
              <w:t>100.193,37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14:paraId="394489AC" w14:textId="16554D51" w:rsidR="00984BAE" w:rsidRDefault="008F15EA">
            <w:pPr>
              <w:spacing w:after="0" w:line="259" w:lineRule="auto"/>
              <w:ind w:left="2" w:right="0" w:firstLine="0"/>
              <w:jc w:val="center"/>
            </w:pPr>
            <w:r>
              <w:t>0</w:t>
            </w:r>
            <w:r w:rsidR="00603F65">
              <w:t xml:space="preserve">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5626673" w14:textId="09AC0A3F" w:rsidR="00984BAE" w:rsidRDefault="008F15EA" w:rsidP="008F15EA">
            <w:pPr>
              <w:spacing w:after="0" w:line="259" w:lineRule="auto"/>
              <w:ind w:left="0" w:right="108" w:firstLine="0"/>
            </w:pPr>
            <w:r>
              <w:t xml:space="preserve">          0</w:t>
            </w:r>
          </w:p>
        </w:tc>
      </w:tr>
      <w:tr w:rsidR="00984BAE" w14:paraId="215F0990" w14:textId="77777777" w:rsidTr="008F15EA">
        <w:trPr>
          <w:trHeight w:val="828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F19666" w14:textId="77777777" w:rsidR="00984BAE" w:rsidRDefault="00603F65">
            <w:pPr>
              <w:spacing w:after="0" w:line="259" w:lineRule="auto"/>
              <w:ind w:left="108" w:right="380" w:firstLine="0"/>
              <w:jc w:val="left"/>
            </w:pPr>
            <w:r>
              <w:rPr>
                <w:b/>
              </w:rPr>
              <w:t xml:space="preserve">Prihodi od prodaje nefinancijske imovine 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923C143" w14:textId="77423398" w:rsidR="00984BAE" w:rsidRDefault="002B49F4">
            <w:pPr>
              <w:spacing w:after="0" w:line="259" w:lineRule="auto"/>
              <w:ind w:left="0" w:right="0" w:firstLine="0"/>
              <w:jc w:val="left"/>
            </w:pPr>
            <w:r>
              <w:t xml:space="preserve">   </w:t>
            </w:r>
            <w:r w:rsidR="00BC79FE">
              <w:t xml:space="preserve">   </w:t>
            </w:r>
            <w:r>
              <w:t xml:space="preserve"> </w:t>
            </w:r>
            <w:r w:rsidR="00BC79FE">
              <w:t xml:space="preserve"> 5.835,95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BBA0B12" w14:textId="15AAE1D3" w:rsidR="00984BAE" w:rsidRDefault="002B49F4">
            <w:pPr>
              <w:spacing w:after="0" w:line="259" w:lineRule="auto"/>
              <w:ind w:left="120" w:right="0" w:firstLine="0"/>
              <w:jc w:val="left"/>
            </w:pPr>
            <w:r>
              <w:t xml:space="preserve">   </w:t>
            </w:r>
            <w:r w:rsidR="00BC79FE">
              <w:t>12.164,80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B478250" w14:textId="517295E1" w:rsidR="00984BAE" w:rsidRDefault="00BC79FE">
            <w:pPr>
              <w:spacing w:after="0" w:line="259" w:lineRule="auto"/>
              <w:ind w:left="0" w:right="108" w:firstLine="0"/>
              <w:jc w:val="right"/>
            </w:pPr>
            <w:r>
              <w:t>208,44</w:t>
            </w:r>
          </w:p>
        </w:tc>
      </w:tr>
    </w:tbl>
    <w:p w14:paraId="55FE8C43" w14:textId="002F7C51" w:rsidR="00984BAE" w:rsidRDefault="00603F65">
      <w:pPr>
        <w:tabs>
          <w:tab w:val="center" w:pos="1964"/>
          <w:tab w:val="center" w:pos="4597"/>
          <w:tab w:val="center" w:pos="6469"/>
          <w:tab w:val="center" w:pos="788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u w:val="single" w:color="000000"/>
        </w:rPr>
        <w:t xml:space="preserve">UKUPNO </w:t>
      </w:r>
      <w:r>
        <w:rPr>
          <w:b/>
          <w:u w:val="single" w:color="000000"/>
        </w:rPr>
        <w:tab/>
      </w:r>
      <w:r w:rsidR="002B49F4">
        <w:rPr>
          <w:b/>
          <w:u w:val="single" w:color="000000"/>
        </w:rPr>
        <w:t xml:space="preserve">                                      </w:t>
      </w:r>
      <w:r w:rsidR="00BC79FE">
        <w:rPr>
          <w:b/>
          <w:u w:val="single" w:color="000000"/>
        </w:rPr>
        <w:t>4.620.494,64</w:t>
      </w:r>
      <w:r>
        <w:rPr>
          <w:b/>
          <w:u w:val="single" w:color="000000"/>
        </w:rPr>
        <w:t xml:space="preserve"> </w:t>
      </w:r>
      <w:r w:rsidR="002B49F4">
        <w:rPr>
          <w:b/>
          <w:u w:val="single" w:color="000000"/>
        </w:rPr>
        <w:t xml:space="preserve">          </w:t>
      </w:r>
      <w:r w:rsidR="00BC79FE">
        <w:rPr>
          <w:b/>
          <w:u w:val="single" w:color="000000"/>
        </w:rPr>
        <w:t>6.280.644,55</w:t>
      </w:r>
      <w:r w:rsidR="002B49F4">
        <w:rPr>
          <w:b/>
          <w:u w:val="single" w:color="000000"/>
        </w:rPr>
        <w:t xml:space="preserve">  </w:t>
      </w:r>
      <w:r>
        <w:rPr>
          <w:b/>
          <w:u w:val="single" w:color="000000"/>
        </w:rPr>
        <w:tab/>
      </w:r>
      <w:r w:rsidR="002B49F4">
        <w:rPr>
          <w:b/>
          <w:u w:val="single" w:color="000000"/>
        </w:rPr>
        <w:t xml:space="preserve">  135,</w:t>
      </w:r>
      <w:r w:rsidR="00BC79FE">
        <w:rPr>
          <w:b/>
          <w:u w:val="single" w:color="000000"/>
        </w:rPr>
        <w:t>93</w:t>
      </w:r>
      <w:r>
        <w:rPr>
          <w:b/>
          <w:u w:val="single" w:color="000000"/>
        </w:rPr>
        <w:t xml:space="preserve"> </w:t>
      </w:r>
    </w:p>
    <w:p w14:paraId="2157D3F6" w14:textId="77777777" w:rsidR="00984BAE" w:rsidRDefault="00984BAE" w:rsidP="003D0ECE">
      <w:pPr>
        <w:spacing w:after="0" w:line="259" w:lineRule="auto"/>
        <w:ind w:left="284" w:right="0" w:firstLine="0"/>
        <w:jc w:val="left"/>
      </w:pPr>
    </w:p>
    <w:p w14:paraId="416B543E" w14:textId="77777777" w:rsidR="00984BAE" w:rsidRDefault="00603F65">
      <w:pPr>
        <w:spacing w:after="0" w:line="259" w:lineRule="auto"/>
        <w:ind w:left="284" w:right="0" w:firstLine="0"/>
        <w:jc w:val="left"/>
      </w:pPr>
      <w:r>
        <w:t xml:space="preserve"> </w:t>
      </w:r>
    </w:p>
    <w:p w14:paraId="4D8B9A20" w14:textId="77777777" w:rsidR="00984BAE" w:rsidRDefault="00603F65" w:rsidP="002B49F4">
      <w:pPr>
        <w:pStyle w:val="Naslov2"/>
        <w:ind w:left="718" w:right="7"/>
      </w:pPr>
      <w:r>
        <w:t xml:space="preserve">3.1. PRIHODI OD POREZA  </w:t>
      </w:r>
    </w:p>
    <w:p w14:paraId="7FA4A206" w14:textId="77777777" w:rsidR="002B49F4" w:rsidRPr="002B49F4" w:rsidRDefault="002B49F4" w:rsidP="002B49F4"/>
    <w:p w14:paraId="69E8CFAA" w14:textId="2483B98A" w:rsidR="00984BAE" w:rsidRDefault="00BC79FE" w:rsidP="002B49F4">
      <w:pPr>
        <w:ind w:left="-5" w:right="0"/>
      </w:pPr>
      <w:r>
        <w:t xml:space="preserve">Ukupni </w:t>
      </w:r>
      <w:r w:rsidR="00603F65">
        <w:t xml:space="preserve">prihodi realizirani su u iznosu od </w:t>
      </w:r>
      <w:r>
        <w:t xml:space="preserve">6.280.644,55  </w:t>
      </w:r>
      <w:r w:rsidR="00603F65">
        <w:t xml:space="preserve">kn. U odnosu na Plan realizirani su u </w:t>
      </w:r>
      <w:r>
        <w:t>96,34</w:t>
      </w:r>
      <w:r w:rsidR="00603F65">
        <w:t xml:space="preserve"> % -tnom iznosu i za </w:t>
      </w:r>
      <w:r>
        <w:t>35,93</w:t>
      </w:r>
      <w:r w:rsidR="00603F65">
        <w:t>% premašuju realizaciju</w:t>
      </w:r>
      <w:r w:rsidR="002B49F4">
        <w:t xml:space="preserve"> </w:t>
      </w:r>
      <w:r w:rsidR="00603F65">
        <w:t>prethodne proračunske godine.</w:t>
      </w:r>
      <w:r w:rsidR="00603F65">
        <w:rPr>
          <w:color w:val="4F81BD"/>
        </w:rPr>
        <w:t xml:space="preserve"> </w:t>
      </w:r>
    </w:p>
    <w:p w14:paraId="2373A6F8" w14:textId="77777777" w:rsidR="00984BAE" w:rsidRPr="00BC79FE" w:rsidRDefault="00603F65">
      <w:pPr>
        <w:spacing w:after="0" w:line="259" w:lineRule="auto"/>
        <w:ind w:left="644" w:right="0" w:firstLine="0"/>
        <w:jc w:val="left"/>
        <w:rPr>
          <w:i/>
          <w:iCs/>
        </w:rPr>
      </w:pPr>
      <w:r w:rsidRPr="00BC79FE">
        <w:rPr>
          <w:b/>
          <w:i/>
          <w:iCs/>
          <w:color w:val="4F81BD"/>
        </w:rPr>
        <w:t xml:space="preserve"> </w:t>
      </w:r>
    </w:p>
    <w:p w14:paraId="26D93563" w14:textId="1366D49F" w:rsidR="00984BAE" w:rsidRPr="00BC79FE" w:rsidRDefault="00603F65">
      <w:pPr>
        <w:spacing w:after="0"/>
        <w:ind w:left="-5" w:right="7"/>
        <w:rPr>
          <w:b/>
        </w:rPr>
      </w:pPr>
      <w:r w:rsidRPr="00BC79FE">
        <w:rPr>
          <w:b/>
        </w:rPr>
        <w:t xml:space="preserve">Prihodi od poreza i prireza na dohodak ostvareni su u visini od </w:t>
      </w:r>
      <w:r w:rsidR="002B49F4" w:rsidRPr="00BC79FE">
        <w:rPr>
          <w:b/>
        </w:rPr>
        <w:t>3.</w:t>
      </w:r>
      <w:r w:rsidR="00BC79FE" w:rsidRPr="00BC79FE">
        <w:rPr>
          <w:b/>
        </w:rPr>
        <w:t>619.165,96</w:t>
      </w:r>
      <w:r w:rsidRPr="00BC79FE">
        <w:rPr>
          <w:b/>
        </w:rPr>
        <w:t xml:space="preserve"> kun</w:t>
      </w:r>
      <w:r w:rsidR="00BC79FE" w:rsidRPr="00BC79FE">
        <w:rPr>
          <w:b/>
        </w:rPr>
        <w:t>a</w:t>
      </w:r>
      <w:r w:rsidRPr="00BC79FE">
        <w:rPr>
          <w:b/>
        </w:rPr>
        <w:t xml:space="preserve">.  </w:t>
      </w:r>
    </w:p>
    <w:p w14:paraId="75E1E0C4" w14:textId="76158925" w:rsidR="00984BAE" w:rsidRDefault="00603F65">
      <w:pPr>
        <w:spacing w:after="220"/>
        <w:ind w:left="-5" w:right="0"/>
      </w:pPr>
      <w:r>
        <w:t xml:space="preserve">Prihodi od  poreza i prireza na dohodak, s udjelom od </w:t>
      </w:r>
      <w:r w:rsidR="002B49F4">
        <w:t>9</w:t>
      </w:r>
      <w:r w:rsidR="00BC79FE">
        <w:t>6,72</w:t>
      </w:r>
      <w:r>
        <w:t>%, vrijednosno su najznačajniji prihodi u skupini poreznih prihoda. Njihova je realizacija u  20</w:t>
      </w:r>
      <w:r w:rsidR="00BC79FE">
        <w:t>20</w:t>
      </w:r>
      <w:r>
        <w:t>. godin</w:t>
      </w:r>
      <w:r w:rsidR="002B49F4">
        <w:t>i</w:t>
      </w:r>
      <w:r>
        <w:t xml:space="preserve"> u odnosu na prethodnu godinu </w:t>
      </w:r>
      <w:r w:rsidR="00BC79FE">
        <w:t>manja je</w:t>
      </w:r>
      <w:r>
        <w:t xml:space="preserve"> za </w:t>
      </w:r>
      <w:r w:rsidR="00BC79FE">
        <w:t>2,9</w:t>
      </w:r>
      <w:r>
        <w:t>%</w:t>
      </w:r>
      <w:r w:rsidR="00124D21">
        <w:t>.</w:t>
      </w:r>
      <w:r>
        <w:t xml:space="preserve">  </w:t>
      </w:r>
      <w:r>
        <w:rPr>
          <w:color w:val="4F81BD"/>
        </w:rPr>
        <w:t xml:space="preserve"> </w:t>
      </w:r>
    </w:p>
    <w:p w14:paraId="7578BC2E" w14:textId="733DE2C1" w:rsidR="00984BAE" w:rsidRDefault="00603F65">
      <w:pPr>
        <w:pStyle w:val="Naslov2"/>
        <w:ind w:left="-5" w:right="7"/>
      </w:pPr>
      <w:r>
        <w:t xml:space="preserve">Prihodi od poreza na promet nekretnina ostvareni su u iznosu </w:t>
      </w:r>
      <w:r w:rsidR="00BC79FE">
        <w:t>93.795,03</w:t>
      </w:r>
      <w:r>
        <w:t xml:space="preserve"> kuna</w:t>
      </w:r>
      <w:r>
        <w:rPr>
          <w:b w:val="0"/>
        </w:rPr>
        <w:t xml:space="preserve">, odnosno </w:t>
      </w:r>
    </w:p>
    <w:p w14:paraId="33D83004" w14:textId="5FD1B623" w:rsidR="00984BAE" w:rsidRDefault="00130581">
      <w:pPr>
        <w:ind w:left="-5" w:right="0"/>
      </w:pPr>
      <w:r>
        <w:t>36,65</w:t>
      </w:r>
      <w:r w:rsidR="00603F65">
        <w:t xml:space="preserve">% </w:t>
      </w:r>
      <w:r>
        <w:t xml:space="preserve"> više od </w:t>
      </w:r>
      <w:r w:rsidR="00603F65">
        <w:t xml:space="preserve">Plana, a u odnosu na jednako izvještajno razdoblje prethodne godine realizirani su s </w:t>
      </w:r>
      <w:r>
        <w:t>87,59</w:t>
      </w:r>
      <w:r w:rsidR="00603F65">
        <w:t>%</w:t>
      </w:r>
      <w:r>
        <w:t>-</w:t>
      </w:r>
      <w:r w:rsidR="00603F65">
        <w:t xml:space="preserve">tnim </w:t>
      </w:r>
      <w:r>
        <w:t>povećanjem</w:t>
      </w:r>
      <w:r w:rsidR="00603F65">
        <w:t xml:space="preserve">. U ukupnim poreznim prihodima navedeni porez ima udio od </w:t>
      </w:r>
      <w:r>
        <w:t>2,59</w:t>
      </w:r>
      <w:r w:rsidR="00603F65">
        <w:t xml:space="preserve">%. </w:t>
      </w:r>
      <w:r w:rsidR="00603F65">
        <w:rPr>
          <w:b/>
        </w:rPr>
        <w:t xml:space="preserve"> </w:t>
      </w:r>
    </w:p>
    <w:p w14:paraId="07B6D44F" w14:textId="77777777" w:rsidR="00984BAE" w:rsidRDefault="00603F65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  <w:sz w:val="22"/>
        </w:rPr>
        <w:lastRenderedPageBreak/>
        <w:t xml:space="preserve"> </w:t>
      </w:r>
    </w:p>
    <w:p w14:paraId="0BFB9FC9" w14:textId="4EE1470F" w:rsidR="00984BAE" w:rsidRDefault="00603F65">
      <w:pPr>
        <w:spacing w:after="0"/>
        <w:ind w:left="-5" w:right="7"/>
      </w:pPr>
      <w:r>
        <w:rPr>
          <w:b/>
        </w:rPr>
        <w:t xml:space="preserve">Prihodi od </w:t>
      </w:r>
      <w:r w:rsidR="00124D21">
        <w:rPr>
          <w:b/>
        </w:rPr>
        <w:t>općinski</w:t>
      </w:r>
      <w:r>
        <w:rPr>
          <w:b/>
        </w:rPr>
        <w:t xml:space="preserve">h (lokalnih) poreza ostvareni su visini od </w:t>
      </w:r>
      <w:r w:rsidR="00130581">
        <w:rPr>
          <w:b/>
        </w:rPr>
        <w:t>24.847,72</w:t>
      </w:r>
      <w:r>
        <w:rPr>
          <w:b/>
        </w:rPr>
        <w:t xml:space="preserve"> kun</w:t>
      </w:r>
      <w:r w:rsidR="00130581">
        <w:rPr>
          <w:b/>
        </w:rPr>
        <w:t>e</w:t>
      </w:r>
      <w:r>
        <w:rPr>
          <w:b/>
        </w:rPr>
        <w:t xml:space="preserve"> </w:t>
      </w:r>
      <w:r>
        <w:t>i</w:t>
      </w:r>
      <w:r>
        <w:rPr>
          <w:b/>
        </w:rPr>
        <w:t xml:space="preserve"> </w:t>
      </w:r>
      <w:r>
        <w:t xml:space="preserve">odnose se na poreze prikazane u nastavku: </w:t>
      </w:r>
    </w:p>
    <w:p w14:paraId="4F2DA7A1" w14:textId="77777777" w:rsidR="00984BAE" w:rsidRDefault="00984BA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8085" w:type="dxa"/>
        <w:tblInd w:w="94" w:type="dxa"/>
        <w:tblLook w:val="04A0" w:firstRow="1" w:lastRow="0" w:firstColumn="1" w:lastColumn="0" w:noHBand="0" w:noVBand="1"/>
      </w:tblPr>
      <w:tblGrid>
        <w:gridCol w:w="521"/>
        <w:gridCol w:w="6231"/>
        <w:gridCol w:w="1333"/>
      </w:tblGrid>
      <w:tr w:rsidR="00984BAE" w14:paraId="371D0BD4" w14:textId="77777777">
        <w:trPr>
          <w:trHeight w:val="271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25849B83" w14:textId="77777777" w:rsidR="00984BAE" w:rsidRDefault="00984BA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6B4ECA20" w14:textId="77777777" w:rsidR="00984BAE" w:rsidRDefault="00984BA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48AD3026" w14:textId="77777777" w:rsidR="00984BAE" w:rsidRDefault="00984BAE">
            <w:pPr>
              <w:spacing w:after="0" w:line="259" w:lineRule="auto"/>
              <w:ind w:left="12" w:right="0" w:firstLine="0"/>
            </w:pPr>
          </w:p>
        </w:tc>
      </w:tr>
      <w:tr w:rsidR="00984BAE" w14:paraId="1F15BAFB" w14:textId="77777777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705B9EAD" w14:textId="77777777" w:rsidR="00984BAE" w:rsidRDefault="00984BA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05E34AD0" w14:textId="77777777" w:rsidR="00984BAE" w:rsidRDefault="00984BA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BB9B9B1" w14:textId="77777777" w:rsidR="00984BAE" w:rsidRDefault="00984BAE">
            <w:pPr>
              <w:spacing w:after="0" w:line="259" w:lineRule="auto"/>
              <w:ind w:left="12" w:right="0" w:firstLine="0"/>
            </w:pPr>
          </w:p>
        </w:tc>
      </w:tr>
      <w:tr w:rsidR="00124D21" w14:paraId="59BD666E" w14:textId="77777777" w:rsidTr="00124D21">
        <w:trPr>
          <w:trHeight w:val="80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1FB2F671" w14:textId="77777777" w:rsidR="00124D21" w:rsidRDefault="00124D2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2FA51CED" w14:textId="77777777" w:rsidR="00124D21" w:rsidRDefault="00124D2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6C537BB3" w14:textId="77777777" w:rsidR="00124D21" w:rsidRDefault="00124D21">
            <w:pPr>
              <w:spacing w:after="0" w:line="259" w:lineRule="auto"/>
              <w:ind w:left="12" w:right="0" w:firstLine="0"/>
            </w:pPr>
          </w:p>
        </w:tc>
      </w:tr>
      <w:tr w:rsidR="00984BAE" w14:paraId="3057E356" w14:textId="77777777">
        <w:trPr>
          <w:trHeight w:val="276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14:paraId="520F7316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6231" w:type="dxa"/>
            <w:tcBorders>
              <w:top w:val="nil"/>
              <w:left w:val="nil"/>
              <w:bottom w:val="nil"/>
              <w:right w:val="nil"/>
            </w:tcBorders>
          </w:tcPr>
          <w:p w14:paraId="35BEE6C3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t xml:space="preserve">Porez na potrošnju alkoholnih i bezalkoholnih pića 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14:paraId="77A7A386" w14:textId="5D670E9E" w:rsidR="00984BAE" w:rsidRDefault="00130581" w:rsidP="00124D21">
            <w:pPr>
              <w:spacing w:after="0" w:line="259" w:lineRule="auto"/>
              <w:ind w:left="0" w:right="0" w:firstLine="0"/>
              <w:jc w:val="left"/>
            </w:pPr>
            <w:r>
              <w:t>24.847,12 kn</w:t>
            </w:r>
          </w:p>
          <w:p w14:paraId="75393FF7" w14:textId="77777777" w:rsidR="00124D21" w:rsidRDefault="00124D21" w:rsidP="00124D2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36B936C8" w14:textId="77777777" w:rsidR="00984BAE" w:rsidRDefault="00603F65" w:rsidP="00124D21">
      <w:pPr>
        <w:ind w:left="0" w:right="0" w:firstLine="0"/>
      </w:pPr>
      <w:r>
        <w:t xml:space="preserve"> </w:t>
      </w:r>
    </w:p>
    <w:p w14:paraId="7A7756A4" w14:textId="261BFC27" w:rsidR="00984BAE" w:rsidRDefault="00603F65" w:rsidP="00D200AB">
      <w:pPr>
        <w:ind w:left="-5" w:right="0"/>
      </w:pPr>
      <w:r>
        <w:t xml:space="preserve">Porezi na robu i usluge (porez na potrošnju i porez na tvrtku) realizirani su u visini od </w:t>
      </w:r>
      <w:r w:rsidR="00130581">
        <w:t>24.847,12</w:t>
      </w:r>
      <w:r>
        <w:t xml:space="preserve"> kn s realizacijom od </w:t>
      </w:r>
      <w:r w:rsidR="00130581">
        <w:t>124,23</w:t>
      </w:r>
      <w:r>
        <w:t>% Plana za 20</w:t>
      </w:r>
      <w:r w:rsidR="00130581">
        <w:t>20</w:t>
      </w:r>
      <w:r>
        <w:t xml:space="preserve">. godinu. Realizacija </w:t>
      </w:r>
      <w:r w:rsidR="00D200AB">
        <w:t>općinskih</w:t>
      </w:r>
      <w:r>
        <w:t xml:space="preserve"> poreza je u usporedbi s prethodnim izvještajnim razdobljem manja</w:t>
      </w:r>
      <w:r w:rsidR="002C2189">
        <w:t xml:space="preserve"> je</w:t>
      </w:r>
      <w:r>
        <w:t xml:space="preserve"> za </w:t>
      </w:r>
      <w:r w:rsidR="00130581">
        <w:t>22,98</w:t>
      </w:r>
      <w:r>
        <w:t>%</w:t>
      </w:r>
      <w:r w:rsidR="00D200AB">
        <w:t>.</w:t>
      </w:r>
    </w:p>
    <w:p w14:paraId="4F43D66D" w14:textId="77777777" w:rsidR="00984BAE" w:rsidRDefault="00603F65">
      <w:pPr>
        <w:spacing w:after="0" w:line="259" w:lineRule="auto"/>
        <w:ind w:left="0" w:right="0" w:firstLine="0"/>
        <w:jc w:val="left"/>
      </w:pPr>
      <w:r>
        <w:rPr>
          <w:b/>
          <w:color w:val="4F81BD"/>
        </w:rPr>
        <w:t xml:space="preserve"> </w:t>
      </w:r>
    </w:p>
    <w:p w14:paraId="7885EF62" w14:textId="77777777" w:rsidR="00984BAE" w:rsidRDefault="00603F65">
      <w:pPr>
        <w:pStyle w:val="Naslov2"/>
        <w:ind w:left="1068" w:right="7" w:hanging="360"/>
      </w:pPr>
      <w:r>
        <w:t xml:space="preserve">3.2. POMOĆI OD INOZEMSTVA (DAROVNICE) I OD SUBJEKATA UNUTAR OPĆEG PRORAČUNA </w:t>
      </w:r>
    </w:p>
    <w:p w14:paraId="453D6FFF" w14:textId="77777777" w:rsidR="00984BAE" w:rsidRDefault="00603F65">
      <w:pPr>
        <w:spacing w:after="0" w:line="259" w:lineRule="auto"/>
        <w:ind w:left="0" w:right="0" w:firstLine="0"/>
        <w:jc w:val="left"/>
      </w:pPr>
      <w:r>
        <w:rPr>
          <w:color w:val="4F81BD"/>
        </w:rPr>
        <w:t xml:space="preserve"> </w:t>
      </w:r>
    </w:p>
    <w:p w14:paraId="60FE6AF8" w14:textId="1ED19A87" w:rsidR="00984BAE" w:rsidRDefault="00603F65">
      <w:pPr>
        <w:spacing w:after="249"/>
        <w:ind w:left="-5" w:right="0"/>
      </w:pPr>
      <w:r>
        <w:t xml:space="preserve">Pomoći su planirane u iznosu od </w:t>
      </w:r>
      <w:r w:rsidR="00D915B4">
        <w:t xml:space="preserve">2.234.000,00 </w:t>
      </w:r>
      <w:r>
        <w:t>kuna</w:t>
      </w:r>
      <w:r w:rsidR="00D200AB">
        <w:t>,</w:t>
      </w:r>
      <w:r>
        <w:t xml:space="preserve"> a ostvarene u visini od </w:t>
      </w:r>
      <w:r w:rsidR="00D915B4">
        <w:t>2.195.028,84</w:t>
      </w:r>
      <w:r>
        <w:t xml:space="preserve"> kuna što čini </w:t>
      </w:r>
      <w:r w:rsidR="00D915B4">
        <w:t>98,2</w:t>
      </w:r>
      <w:r w:rsidR="00DE7BB3">
        <w:t>5</w:t>
      </w:r>
      <w:r>
        <w:t>% godišnjeg Plana. U odnosu na  isto razdoblje prethodne godine njihova je realizacija</w:t>
      </w:r>
      <w:r w:rsidR="00D200AB">
        <w:t xml:space="preserve"> veća</w:t>
      </w:r>
      <w:r>
        <w:t xml:space="preserve"> za </w:t>
      </w:r>
      <w:r w:rsidR="00DE7BB3">
        <w:t>424,79</w:t>
      </w:r>
      <w:r>
        <w:t>%</w:t>
      </w:r>
      <w:r w:rsidR="00DE7BB3">
        <w:t>.</w:t>
      </w:r>
      <w:r>
        <w:rPr>
          <w:color w:val="4F81BD"/>
        </w:rPr>
        <w:t xml:space="preserve"> </w:t>
      </w:r>
    </w:p>
    <w:p w14:paraId="1B5A8410" w14:textId="3EA68FDB" w:rsidR="00984BAE" w:rsidRDefault="00603F65">
      <w:pPr>
        <w:spacing w:after="199"/>
        <w:ind w:left="-5" w:right="0"/>
      </w:pPr>
      <w:r>
        <w:t xml:space="preserve">Čine ih </w:t>
      </w:r>
      <w:r w:rsidR="00DE7BB3">
        <w:t>pomoći proračunu iz drugih proračuna i pomoći temeljem prijenosa EU sredstava.</w:t>
      </w:r>
      <w:r>
        <w:t xml:space="preserve"> </w:t>
      </w:r>
      <w:r>
        <w:rPr>
          <w:color w:val="FF0000"/>
        </w:rPr>
        <w:t xml:space="preserve"> </w:t>
      </w:r>
    </w:p>
    <w:p w14:paraId="7A8916BA" w14:textId="77777777" w:rsidR="00984BAE" w:rsidRDefault="00603F65" w:rsidP="00701C08">
      <w:pPr>
        <w:spacing w:after="203"/>
        <w:ind w:left="-5" w:right="0"/>
      </w:pPr>
      <w:r>
        <w:t xml:space="preserve">Kako se, u pravilu radi o namjenskim prihodima, koji su u rashodovnom dijelu povezani s namjenskim rashodima, pomoći su uvjetne, odnosno ukoliko se ne ostvare ne realiziraju se ni rashodi.  </w:t>
      </w:r>
    </w:p>
    <w:p w14:paraId="7839D142" w14:textId="77777777" w:rsidR="00984BAE" w:rsidRDefault="00603F65">
      <w:pPr>
        <w:pStyle w:val="Naslov2"/>
        <w:spacing w:after="202"/>
        <w:ind w:left="718" w:right="7"/>
      </w:pPr>
      <w:r>
        <w:t xml:space="preserve">3.3. PRIHODI OD IMOVINE </w:t>
      </w:r>
    </w:p>
    <w:p w14:paraId="5D1DBC33" w14:textId="0F561F94" w:rsidR="00701C08" w:rsidRDefault="00603F65">
      <w:pPr>
        <w:ind w:left="-5" w:right="0"/>
      </w:pPr>
      <w:r>
        <w:t>Prihodi od imovine planirani su u iznosu od</w:t>
      </w:r>
      <w:r w:rsidR="00701C08">
        <w:t xml:space="preserve"> 10.250,00</w:t>
      </w:r>
      <w:r>
        <w:t xml:space="preserve"> kuna</w:t>
      </w:r>
      <w:r w:rsidR="00701C08">
        <w:t xml:space="preserve">, </w:t>
      </w:r>
      <w:r>
        <w:t xml:space="preserve">a ostvareni su u visini od </w:t>
      </w:r>
      <w:r w:rsidR="00701C08">
        <w:t>10.157,98 kuna</w:t>
      </w:r>
      <w:r>
        <w:t xml:space="preserve"> čime je realizirano </w:t>
      </w:r>
      <w:r w:rsidR="00701C08">
        <w:t>99,10</w:t>
      </w:r>
      <w:r>
        <w:t xml:space="preserve">% Plana. U odnosu na prethodno izvještajno razdoblje iskazani su indeksom </w:t>
      </w:r>
      <w:r w:rsidR="00F02A89">
        <w:t>334,83.</w:t>
      </w:r>
      <w:r>
        <w:t xml:space="preserve"> </w:t>
      </w:r>
    </w:p>
    <w:p w14:paraId="58C9C7AB" w14:textId="77777777" w:rsidR="00984BAE" w:rsidRDefault="00603F65">
      <w:pPr>
        <w:ind w:left="-5" w:right="0"/>
      </w:pPr>
      <w:r>
        <w:t xml:space="preserve"> </w:t>
      </w:r>
    </w:p>
    <w:p w14:paraId="4FFDCE7A" w14:textId="77777777" w:rsidR="00984BAE" w:rsidRDefault="00603F65">
      <w:pPr>
        <w:pStyle w:val="Naslov2"/>
        <w:spacing w:after="197"/>
        <w:ind w:left="502" w:right="7" w:firstLine="206"/>
      </w:pPr>
      <w:r>
        <w:t xml:space="preserve">3.4. PRIHODI OD UPRAVNIH I ADMINISTRATIVNIH PRISTOJBI, PRISTOJBI PO POSEBNOM PROPISU I NAKNADE </w:t>
      </w:r>
      <w:r>
        <w:rPr>
          <w:color w:val="4F81BD"/>
        </w:rPr>
        <w:t xml:space="preserve"> </w:t>
      </w:r>
    </w:p>
    <w:p w14:paraId="56E6F29D" w14:textId="6DD22FAD" w:rsidR="00984BAE" w:rsidRDefault="00603F65">
      <w:pPr>
        <w:ind w:left="-5" w:right="0"/>
      </w:pPr>
      <w:r>
        <w:t xml:space="preserve">Prihodi po posebnim propisima realizirani su u iznosu od </w:t>
      </w:r>
      <w:r w:rsidR="00F02A89">
        <w:t>17.135,55</w:t>
      </w:r>
      <w:r>
        <w:t xml:space="preserve"> kuna. U odnosu na isto razdoblje prethodne godine</w:t>
      </w:r>
      <w:r w:rsidR="00701C08">
        <w:t xml:space="preserve"> veći</w:t>
      </w:r>
      <w:r>
        <w:t xml:space="preserve"> su za </w:t>
      </w:r>
      <w:r w:rsidR="00F02A89">
        <w:t>75,32</w:t>
      </w:r>
      <w:r>
        <w:t>%, a realizirano je</w:t>
      </w:r>
      <w:r w:rsidR="00F02A89">
        <w:t xml:space="preserve"> 85,67</w:t>
      </w:r>
      <w:r>
        <w:t xml:space="preserve">% godišnjeg Plana. Najznačajniji </w:t>
      </w:r>
      <w:r w:rsidR="00701C08">
        <w:t>općinski</w:t>
      </w:r>
      <w:r>
        <w:t xml:space="preserve"> prihodi za posebne namjene odnose se na komunalni doprinos i komunalnu</w:t>
      </w:r>
      <w:r w:rsidR="00701C08">
        <w:t xml:space="preserve"> i grobnu</w:t>
      </w:r>
      <w:r>
        <w:t xml:space="preserve"> naknadu koji su realizirani u iznosu </w:t>
      </w:r>
      <w:r w:rsidR="00F02A89">
        <w:t xml:space="preserve"> od 165.902,41 kn</w:t>
      </w:r>
      <w:r>
        <w:t>.</w:t>
      </w:r>
      <w:r w:rsidR="00F02A89">
        <w:t xml:space="preserve"> O</w:t>
      </w:r>
      <w:r>
        <w:t xml:space="preserve">stvareno </w:t>
      </w:r>
      <w:r w:rsidR="00F02A89">
        <w:t>je 76,62</w:t>
      </w:r>
      <w:r>
        <w:t xml:space="preserve">% planiranih prihoda. Prihod od komunalne naknade ostvaren je u visini od  </w:t>
      </w:r>
      <w:r w:rsidR="00F02A89">
        <w:t>89.800,15</w:t>
      </w:r>
      <w:r>
        <w:t xml:space="preserve"> kuna dok </w:t>
      </w:r>
      <w:r w:rsidR="00F02A89">
        <w:t>realizacije komunalnog doprinosa nije bilo .G</w:t>
      </w:r>
      <w:r w:rsidR="00701C08">
        <w:t>robn</w:t>
      </w:r>
      <w:r w:rsidR="00F02A89">
        <w:t xml:space="preserve">a </w:t>
      </w:r>
      <w:r w:rsidR="00701C08">
        <w:t>na</w:t>
      </w:r>
      <w:r w:rsidR="00F02A89">
        <w:t xml:space="preserve">knada realizirana je </w:t>
      </w:r>
      <w:r w:rsidR="00701C08">
        <w:t xml:space="preserve"> u visini od </w:t>
      </w:r>
      <w:r w:rsidR="00F02A89">
        <w:t>71.502,25</w:t>
      </w:r>
      <w:r>
        <w:t xml:space="preserve"> kun</w:t>
      </w:r>
      <w:r w:rsidR="00DB2917">
        <w:t>a</w:t>
      </w:r>
      <w:r>
        <w:t xml:space="preserve">. </w:t>
      </w:r>
    </w:p>
    <w:p w14:paraId="74F65822" w14:textId="60183FD9" w:rsidR="00984BAE" w:rsidRPr="0034428E" w:rsidRDefault="00603F65" w:rsidP="0034428E">
      <w:pPr>
        <w:spacing w:after="199"/>
        <w:ind w:left="-5" w:right="0"/>
      </w:pPr>
      <w:r>
        <w:t xml:space="preserve">Prihodi po posebnim propisima ostvareni su u iznosu od </w:t>
      </w:r>
      <w:r w:rsidR="00F02A89">
        <w:t>207.478,29</w:t>
      </w:r>
      <w:r>
        <w:t xml:space="preserve"> kuna</w:t>
      </w:r>
      <w:r w:rsidR="00DB2917">
        <w:t xml:space="preserve"> odnosno </w:t>
      </w:r>
      <w:r w:rsidR="00F02A89">
        <w:t>71,54</w:t>
      </w:r>
      <w:r w:rsidR="00DB2917">
        <w:t>% od godišnjeg plana</w:t>
      </w:r>
      <w:r>
        <w:t>. Najznačajniji udio u ovim prihodima imaju prihodi od participacija i sufinanciranja cijena usluga koje pruža proračunski korisni</w:t>
      </w:r>
      <w:r w:rsidR="00DB2917">
        <w:t>k</w:t>
      </w:r>
      <w:r>
        <w:t>, sufinanciranje boravka djece u</w:t>
      </w:r>
      <w:r w:rsidR="00DB2917">
        <w:t xml:space="preserve"> dječjem vrtiću.</w:t>
      </w:r>
    </w:p>
    <w:p w14:paraId="29A00E28" w14:textId="77777777" w:rsidR="00984BAE" w:rsidRPr="0034428E" w:rsidRDefault="00603F65">
      <w:pPr>
        <w:pStyle w:val="Naslov2"/>
        <w:spacing w:after="208"/>
        <w:ind w:left="1068" w:right="7" w:hanging="360"/>
        <w:rPr>
          <w:color w:val="auto"/>
        </w:rPr>
      </w:pPr>
      <w:r w:rsidRPr="0034428E">
        <w:rPr>
          <w:color w:val="auto"/>
        </w:rPr>
        <w:lastRenderedPageBreak/>
        <w:t xml:space="preserve">3.5. PRIHODI OD PRODAJE PROIZVODA I USLUGA I PRIHODI OD </w:t>
      </w:r>
      <w:r w:rsidR="0034428E">
        <w:rPr>
          <w:color w:val="auto"/>
        </w:rPr>
        <w:t xml:space="preserve">   </w:t>
      </w:r>
      <w:r w:rsidRPr="0034428E">
        <w:rPr>
          <w:color w:val="auto"/>
        </w:rPr>
        <w:t xml:space="preserve">DONACIJA </w:t>
      </w:r>
    </w:p>
    <w:p w14:paraId="7C4BED78" w14:textId="1E6F233B" w:rsidR="00984BAE" w:rsidRDefault="00603F65" w:rsidP="0034428E">
      <w:pPr>
        <w:spacing w:after="199"/>
        <w:ind w:left="-5" w:right="0"/>
      </w:pPr>
      <w:r w:rsidRPr="0034428E">
        <w:rPr>
          <w:color w:val="auto"/>
        </w:rPr>
        <w:t xml:space="preserve">Ostvareni su u iznosu od </w:t>
      </w:r>
      <w:r w:rsidR="00F02A89">
        <w:rPr>
          <w:color w:val="auto"/>
        </w:rPr>
        <w:t>24.937,16</w:t>
      </w:r>
      <w:r w:rsidRPr="0034428E">
        <w:rPr>
          <w:color w:val="auto"/>
        </w:rPr>
        <w:t xml:space="preserve"> kuna, čime je realizirano </w:t>
      </w:r>
      <w:r w:rsidR="00F02A89">
        <w:t>71,24</w:t>
      </w:r>
      <w:r>
        <w:t>% Plana za 20</w:t>
      </w:r>
      <w:r w:rsidR="00D1182D">
        <w:t>20</w:t>
      </w:r>
      <w:r>
        <w:t xml:space="preserve">. godinu. U odnosu na prethodno izvještajno razdoblje iskazani su indeksom </w:t>
      </w:r>
      <w:r w:rsidR="00D1182D">
        <w:t>124,10</w:t>
      </w:r>
      <w:r w:rsidR="0034428E">
        <w:t>.</w:t>
      </w:r>
      <w:r>
        <w:t xml:space="preserve"> </w:t>
      </w:r>
    </w:p>
    <w:p w14:paraId="07E205BD" w14:textId="77777777" w:rsidR="00984BAE" w:rsidRDefault="00603F65">
      <w:pPr>
        <w:pStyle w:val="Naslov2"/>
        <w:spacing w:after="209"/>
        <w:ind w:left="718" w:right="7"/>
      </w:pPr>
      <w:r>
        <w:t xml:space="preserve">3.6. KAZNE I UPRAVNE MJERE </w:t>
      </w:r>
    </w:p>
    <w:p w14:paraId="0502E1EE" w14:textId="71F82C32" w:rsidR="00984BAE" w:rsidRDefault="00D1182D">
      <w:pPr>
        <w:spacing w:after="43"/>
        <w:ind w:left="-5" w:right="0"/>
      </w:pPr>
      <w:r>
        <w:t>Ostvarenja u ovom području nije bilo.</w:t>
      </w:r>
    </w:p>
    <w:p w14:paraId="58C465AF" w14:textId="77777777" w:rsidR="00D1182D" w:rsidRDefault="00D1182D">
      <w:pPr>
        <w:spacing w:after="43"/>
        <w:ind w:left="-5" w:right="0"/>
      </w:pPr>
    </w:p>
    <w:p w14:paraId="179CDE9D" w14:textId="77777777" w:rsidR="00984BAE" w:rsidRDefault="00603F65">
      <w:pPr>
        <w:pStyle w:val="Naslov2"/>
        <w:ind w:left="718" w:right="7"/>
      </w:pPr>
      <w:r>
        <w:t xml:space="preserve">3.7. PRIHODI OD PRODAJE NEFINANCIJSKE  IMOVINE </w:t>
      </w:r>
    </w:p>
    <w:p w14:paraId="7814E47B" w14:textId="77777777" w:rsidR="00984BAE" w:rsidRDefault="00603F65">
      <w:pPr>
        <w:spacing w:after="12" w:line="259" w:lineRule="auto"/>
        <w:ind w:left="0" w:right="0" w:firstLine="0"/>
        <w:jc w:val="left"/>
      </w:pPr>
      <w:r>
        <w:rPr>
          <w:b/>
          <w:color w:val="4F81BD"/>
        </w:rPr>
        <w:t xml:space="preserve">        </w:t>
      </w:r>
    </w:p>
    <w:p w14:paraId="548E2C68" w14:textId="65D7D5E6" w:rsidR="00984BAE" w:rsidRDefault="00603F65" w:rsidP="00255558">
      <w:pPr>
        <w:ind w:left="-5" w:right="0"/>
      </w:pPr>
      <w:r>
        <w:t xml:space="preserve">Prihodi od prodaje nefinancijske imovine planirani su u iznosu od </w:t>
      </w:r>
      <w:r w:rsidR="00D1182D">
        <w:t>13.000,00</w:t>
      </w:r>
      <w:r>
        <w:t xml:space="preserve"> kuna, a  ostvareno je</w:t>
      </w:r>
      <w:r w:rsidR="006717FA">
        <w:t xml:space="preserve"> </w:t>
      </w:r>
      <w:r w:rsidR="00D1182D">
        <w:t>93,57</w:t>
      </w:r>
      <w:r>
        <w:t xml:space="preserve">% godišnjeg Plana,  odnosno </w:t>
      </w:r>
      <w:r w:rsidR="00D1182D">
        <w:t>12.164,80</w:t>
      </w:r>
      <w:r>
        <w:t xml:space="preserve"> kn. U odnosu na prethodn</w:t>
      </w:r>
      <w:r w:rsidR="006717FA">
        <w:t>u</w:t>
      </w:r>
      <w:r>
        <w:t xml:space="preserve"> godin</w:t>
      </w:r>
      <w:r w:rsidR="006717FA">
        <w:t>u</w:t>
      </w:r>
      <w:r>
        <w:t xml:space="preserve">, ovi su prihodi iskazani  indeksom </w:t>
      </w:r>
      <w:r w:rsidR="00D1182D">
        <w:t>208,44</w:t>
      </w:r>
      <w:r>
        <w:t>.</w:t>
      </w:r>
      <w:r>
        <w:rPr>
          <w:color w:val="4F81BD"/>
        </w:rPr>
        <w:t xml:space="preserve"> </w:t>
      </w:r>
    </w:p>
    <w:p w14:paraId="6D4A7702" w14:textId="77777777" w:rsidR="00255558" w:rsidRDefault="00255558" w:rsidP="00255558">
      <w:pPr>
        <w:ind w:left="-5" w:right="0"/>
      </w:pPr>
    </w:p>
    <w:p w14:paraId="5CC470C6" w14:textId="77777777" w:rsidR="00984BAE" w:rsidRPr="00255558" w:rsidRDefault="00603F65">
      <w:pPr>
        <w:pStyle w:val="Naslov1"/>
        <w:ind w:left="718"/>
        <w:rPr>
          <w:sz w:val="24"/>
          <w:szCs w:val="24"/>
        </w:rPr>
      </w:pPr>
      <w:r>
        <w:t>4.</w:t>
      </w:r>
      <w:r>
        <w:rPr>
          <w:rFonts w:ascii="Arial" w:eastAsia="Arial" w:hAnsi="Arial" w:cs="Arial"/>
        </w:rPr>
        <w:t xml:space="preserve"> </w:t>
      </w:r>
      <w:r w:rsidRPr="00255558">
        <w:rPr>
          <w:sz w:val="24"/>
          <w:szCs w:val="24"/>
        </w:rPr>
        <w:t xml:space="preserve">RASHODI  </w:t>
      </w:r>
    </w:p>
    <w:p w14:paraId="77274F3E" w14:textId="0AFB3FDE" w:rsidR="00984BAE" w:rsidRDefault="00603F65">
      <w:pPr>
        <w:spacing w:after="206"/>
        <w:ind w:left="-5" w:right="0"/>
      </w:pPr>
      <w:r>
        <w:t xml:space="preserve">Ukupni rashodi ostvareni su u iznosu od </w:t>
      </w:r>
      <w:r w:rsidR="00D1182D">
        <w:t>6.819.522,94</w:t>
      </w:r>
      <w:r>
        <w:t xml:space="preserve"> kuna, od čega se </w:t>
      </w:r>
      <w:r w:rsidR="006717FA">
        <w:t>3.</w:t>
      </w:r>
      <w:r w:rsidR="00D1182D">
        <w:t>394.369,49</w:t>
      </w:r>
      <w:r>
        <w:t xml:space="preserve"> kuna odnosi na rashode poslovanja, a</w:t>
      </w:r>
      <w:r w:rsidR="006717FA">
        <w:t xml:space="preserve"> </w:t>
      </w:r>
      <w:r w:rsidR="00D1182D">
        <w:t>3.425.153,45</w:t>
      </w:r>
      <w:r>
        <w:t xml:space="preserve"> kuna na rashode za nabavu nefinancijske imovine. U odnosu na Plan za 20</w:t>
      </w:r>
      <w:r w:rsidR="00D1182D">
        <w:t>20</w:t>
      </w:r>
      <w:r>
        <w:t xml:space="preserve">. godinu ostvareno je </w:t>
      </w:r>
      <w:r w:rsidR="00D1182D">
        <w:t>96,18</w:t>
      </w:r>
      <w:r>
        <w:t xml:space="preserve">% ukupnih rashoda koji su za </w:t>
      </w:r>
      <w:r w:rsidR="00D1182D">
        <w:t>63,13</w:t>
      </w:r>
      <w:r>
        <w:t>%  veći od ostvarenja u</w:t>
      </w:r>
      <w:r w:rsidR="006717FA">
        <w:t xml:space="preserve"> </w:t>
      </w:r>
      <w:r>
        <w:t>prethodn</w:t>
      </w:r>
      <w:r w:rsidR="006717FA">
        <w:t>oj</w:t>
      </w:r>
      <w:r>
        <w:t xml:space="preserve"> godin</w:t>
      </w:r>
      <w:r w:rsidR="006717FA">
        <w:t>i.</w:t>
      </w:r>
      <w:r>
        <w:rPr>
          <w:color w:val="4F81BD"/>
        </w:rPr>
        <w:t xml:space="preserve"> </w:t>
      </w:r>
    </w:p>
    <w:p w14:paraId="3A17EC45" w14:textId="77777777" w:rsidR="00984BAE" w:rsidRDefault="00603F65">
      <w:pPr>
        <w:spacing w:after="237"/>
        <w:ind w:left="-5" w:right="0"/>
      </w:pPr>
      <w:r>
        <w:t xml:space="preserve">U tablici u nastavku prikazano je  izvršenje rashoda  po vrstama  te  usporedba s realizacijom u prethodnoj godini: </w:t>
      </w:r>
    </w:p>
    <w:tbl>
      <w:tblPr>
        <w:tblStyle w:val="TableGrid"/>
        <w:tblW w:w="8522" w:type="dxa"/>
        <w:tblInd w:w="-14" w:type="dxa"/>
        <w:tblCellMar>
          <w:top w:w="7" w:type="dxa"/>
          <w:right w:w="63" w:type="dxa"/>
        </w:tblCellMar>
        <w:tblLook w:val="04A0" w:firstRow="1" w:lastRow="0" w:firstColumn="1" w:lastColumn="0" w:noHBand="0" w:noVBand="1"/>
      </w:tblPr>
      <w:tblGrid>
        <w:gridCol w:w="3320"/>
        <w:gridCol w:w="701"/>
        <w:gridCol w:w="1916"/>
        <w:gridCol w:w="1704"/>
        <w:gridCol w:w="881"/>
      </w:tblGrid>
      <w:tr w:rsidR="00984BAE" w14:paraId="1B03EA8A" w14:textId="77777777">
        <w:trPr>
          <w:trHeight w:val="461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42CFD886" w14:textId="77777777" w:rsidR="00984BAE" w:rsidRDefault="00603F65">
            <w:pPr>
              <w:spacing w:after="15" w:line="259" w:lineRule="auto"/>
              <w:ind w:left="1277" w:right="0" w:firstLine="0"/>
              <w:jc w:val="left"/>
            </w:pPr>
            <w:r>
              <w:rPr>
                <w:b/>
                <w:sz w:val="20"/>
              </w:rPr>
              <w:t xml:space="preserve">VRSTA RASHODA </w:t>
            </w:r>
          </w:p>
          <w:p w14:paraId="3AB27521" w14:textId="77777777" w:rsidR="00984BAE" w:rsidRDefault="00603F65">
            <w:pPr>
              <w:spacing w:after="0" w:line="259" w:lineRule="auto"/>
              <w:ind w:left="291" w:right="0" w:firstLine="0"/>
              <w:jc w:val="left"/>
            </w:pPr>
            <w:r>
              <w:rPr>
                <w:rFonts w:ascii="Calibri" w:eastAsia="Calibri" w:hAnsi="Calibri" w:cs="Calibri"/>
                <w:color w:val="4F81BD"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color w:val="4F81BD"/>
                <w:sz w:val="22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6B4454C4" w14:textId="77777777" w:rsidR="00984BAE" w:rsidRDefault="00984BA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3774E4FB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OSTVARENJE </w:t>
            </w:r>
          </w:p>
          <w:p w14:paraId="1A813BBD" w14:textId="44982BA3" w:rsidR="00984BAE" w:rsidRDefault="006717FA">
            <w:pPr>
              <w:spacing w:after="0" w:line="259" w:lineRule="auto"/>
              <w:ind w:left="240" w:right="0" w:firstLine="0"/>
              <w:jc w:val="left"/>
            </w:pPr>
            <w:r>
              <w:rPr>
                <w:b/>
                <w:sz w:val="20"/>
              </w:rPr>
              <w:t xml:space="preserve">    20</w:t>
            </w:r>
            <w:r w:rsidR="00D1182D">
              <w:rPr>
                <w:b/>
                <w:sz w:val="20"/>
              </w:rPr>
              <w:t>19</w:t>
            </w:r>
            <w:r w:rsidR="00603F65">
              <w:rPr>
                <w:b/>
                <w:sz w:val="20"/>
              </w:rPr>
              <w:t xml:space="preserve">. 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6ADD913B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OSTVARENJE </w:t>
            </w:r>
          </w:p>
          <w:p w14:paraId="511980E4" w14:textId="37F17936" w:rsidR="00984BAE" w:rsidRDefault="006717FA">
            <w:pPr>
              <w:spacing w:after="0" w:line="259" w:lineRule="auto"/>
              <w:ind w:left="238" w:right="0" w:firstLine="0"/>
              <w:jc w:val="left"/>
            </w:pPr>
            <w:r>
              <w:rPr>
                <w:b/>
                <w:sz w:val="20"/>
              </w:rPr>
              <w:t xml:space="preserve">   20</w:t>
            </w:r>
            <w:r w:rsidR="00D1182D">
              <w:rPr>
                <w:b/>
                <w:sz w:val="20"/>
              </w:rPr>
              <w:t>20</w:t>
            </w:r>
            <w:r w:rsidR="00603F65">
              <w:rPr>
                <w:b/>
                <w:sz w:val="20"/>
              </w:rPr>
              <w:t xml:space="preserve">.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D8D8D8"/>
          </w:tcPr>
          <w:p w14:paraId="5A72796D" w14:textId="77777777" w:rsidR="00984BAE" w:rsidRDefault="00603F65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INDEKS </w:t>
            </w:r>
          </w:p>
          <w:p w14:paraId="74A93930" w14:textId="77777777" w:rsidR="00984BAE" w:rsidRDefault="00603F65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00496C9B" w14:textId="77777777" w:rsidR="000D20D3" w:rsidRPr="000D20D3" w:rsidRDefault="000D20D3" w:rsidP="000D20D3">
      <w:pPr>
        <w:spacing w:after="55" w:line="340" w:lineRule="auto"/>
        <w:ind w:right="127"/>
        <w:jc w:val="left"/>
      </w:pPr>
    </w:p>
    <w:p w14:paraId="1BD819D4" w14:textId="77777777" w:rsidR="000D20D3" w:rsidRPr="000D20D3" w:rsidRDefault="000D20D3" w:rsidP="000D20D3">
      <w:pPr>
        <w:spacing w:after="55" w:line="340" w:lineRule="auto"/>
        <w:ind w:left="0" w:right="127" w:firstLine="0"/>
        <w:jc w:val="left"/>
      </w:pPr>
    </w:p>
    <w:p w14:paraId="4C63913D" w14:textId="4153FBBD" w:rsidR="006717FA" w:rsidRPr="006717FA" w:rsidRDefault="000D20D3">
      <w:pPr>
        <w:numPr>
          <w:ilvl w:val="0"/>
          <w:numId w:val="4"/>
        </w:numPr>
        <w:spacing w:after="55" w:line="340" w:lineRule="auto"/>
        <w:ind w:right="127" w:hanging="584"/>
        <w:jc w:val="left"/>
      </w:pPr>
      <w:r>
        <w:rPr>
          <w:b/>
          <w:sz w:val="20"/>
        </w:rPr>
        <w:t xml:space="preserve">RASHODI POSLOVANJA              </w:t>
      </w:r>
      <w:r w:rsidR="006717FA">
        <w:rPr>
          <w:b/>
          <w:sz w:val="20"/>
        </w:rPr>
        <w:tab/>
      </w:r>
      <w:r w:rsidR="00D1182D">
        <w:rPr>
          <w:b/>
          <w:sz w:val="20"/>
        </w:rPr>
        <w:t>3.288.537,41</w:t>
      </w:r>
      <w:r w:rsidR="00603F65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="00603F65">
        <w:rPr>
          <w:b/>
          <w:sz w:val="20"/>
        </w:rPr>
        <w:tab/>
      </w:r>
      <w:r>
        <w:rPr>
          <w:b/>
          <w:sz w:val="20"/>
        </w:rPr>
        <w:t xml:space="preserve">      3.</w:t>
      </w:r>
      <w:r w:rsidR="00D1182D">
        <w:rPr>
          <w:b/>
          <w:sz w:val="20"/>
        </w:rPr>
        <w:t>394.369,49</w:t>
      </w:r>
      <w:r w:rsidR="00603F65">
        <w:rPr>
          <w:b/>
          <w:sz w:val="20"/>
        </w:rPr>
        <w:tab/>
      </w:r>
      <w:r>
        <w:rPr>
          <w:b/>
          <w:sz w:val="20"/>
        </w:rPr>
        <w:t xml:space="preserve">            </w:t>
      </w:r>
      <w:r w:rsidR="00927D5A">
        <w:rPr>
          <w:b/>
          <w:sz w:val="20"/>
        </w:rPr>
        <w:t xml:space="preserve"> </w:t>
      </w:r>
      <w:r>
        <w:rPr>
          <w:b/>
          <w:sz w:val="20"/>
        </w:rPr>
        <w:t xml:space="preserve">  </w:t>
      </w:r>
      <w:r w:rsidR="00927D5A">
        <w:rPr>
          <w:b/>
          <w:sz w:val="20"/>
        </w:rPr>
        <w:t>103,21</w:t>
      </w:r>
      <w:r w:rsidR="00603F65">
        <w:rPr>
          <w:b/>
          <w:sz w:val="20"/>
        </w:rPr>
        <w:t xml:space="preserve"> </w:t>
      </w:r>
    </w:p>
    <w:p w14:paraId="22C7B45E" w14:textId="49665F8C" w:rsidR="006717FA" w:rsidRDefault="00603F65" w:rsidP="000D20D3">
      <w:pPr>
        <w:spacing w:after="55" w:line="340" w:lineRule="auto"/>
        <w:ind w:left="670" w:right="127" w:firstLine="0"/>
        <w:jc w:val="left"/>
        <w:rPr>
          <w:sz w:val="20"/>
        </w:rPr>
      </w:pPr>
      <w:r>
        <w:rPr>
          <w:sz w:val="20"/>
        </w:rPr>
        <w:t xml:space="preserve">Rashodi za zaposlene </w:t>
      </w:r>
      <w:r>
        <w:rPr>
          <w:sz w:val="20"/>
        </w:rPr>
        <w:tab/>
      </w:r>
      <w:r w:rsidR="000D20D3">
        <w:rPr>
          <w:sz w:val="20"/>
        </w:rPr>
        <w:t xml:space="preserve">                            </w:t>
      </w:r>
      <w:r w:rsidR="00D1182D">
        <w:rPr>
          <w:sz w:val="20"/>
        </w:rPr>
        <w:t>1.067.100,87</w:t>
      </w:r>
      <w:r>
        <w:rPr>
          <w:sz w:val="20"/>
        </w:rPr>
        <w:t xml:space="preserve"> </w:t>
      </w:r>
      <w:r>
        <w:rPr>
          <w:sz w:val="20"/>
        </w:rPr>
        <w:tab/>
      </w:r>
      <w:r w:rsidR="000D20D3">
        <w:rPr>
          <w:sz w:val="20"/>
        </w:rPr>
        <w:t xml:space="preserve">      1.</w:t>
      </w:r>
      <w:r w:rsidR="00D1182D">
        <w:rPr>
          <w:sz w:val="20"/>
        </w:rPr>
        <w:t>136.466,39</w:t>
      </w:r>
      <w:r w:rsidR="000D20D3">
        <w:rPr>
          <w:sz w:val="20"/>
        </w:rPr>
        <w:t xml:space="preserve"> </w:t>
      </w:r>
      <w:r>
        <w:rPr>
          <w:sz w:val="20"/>
        </w:rPr>
        <w:t xml:space="preserve"> </w:t>
      </w:r>
      <w:r>
        <w:rPr>
          <w:sz w:val="20"/>
        </w:rPr>
        <w:tab/>
      </w:r>
      <w:r w:rsidR="00927D5A">
        <w:rPr>
          <w:sz w:val="20"/>
        </w:rPr>
        <w:t>106,50</w:t>
      </w:r>
      <w:r>
        <w:rPr>
          <w:sz w:val="20"/>
        </w:rPr>
        <w:t xml:space="preserve"> </w:t>
      </w:r>
    </w:p>
    <w:p w14:paraId="625F4081" w14:textId="5C5C48D2" w:rsidR="006717FA" w:rsidRDefault="00603F65" w:rsidP="006717FA">
      <w:pPr>
        <w:spacing w:after="55" w:line="340" w:lineRule="auto"/>
        <w:ind w:left="670" w:right="127" w:firstLine="0"/>
        <w:jc w:val="left"/>
        <w:rPr>
          <w:sz w:val="20"/>
        </w:rPr>
      </w:pPr>
      <w:r>
        <w:rPr>
          <w:sz w:val="20"/>
        </w:rPr>
        <w:t xml:space="preserve">Materijalni rashodi </w:t>
      </w:r>
      <w:r>
        <w:rPr>
          <w:sz w:val="20"/>
        </w:rPr>
        <w:tab/>
      </w:r>
      <w:r w:rsidR="000D20D3">
        <w:rPr>
          <w:sz w:val="20"/>
        </w:rPr>
        <w:t xml:space="preserve">                            1.44</w:t>
      </w:r>
      <w:r w:rsidR="00D1182D">
        <w:rPr>
          <w:sz w:val="20"/>
        </w:rPr>
        <w:t>5.999,65</w:t>
      </w:r>
      <w:r>
        <w:rPr>
          <w:sz w:val="20"/>
        </w:rPr>
        <w:t xml:space="preserve"> </w:t>
      </w:r>
      <w:r>
        <w:rPr>
          <w:sz w:val="20"/>
        </w:rPr>
        <w:tab/>
      </w:r>
      <w:r w:rsidR="000D20D3">
        <w:rPr>
          <w:sz w:val="20"/>
        </w:rPr>
        <w:t xml:space="preserve">      1.</w:t>
      </w:r>
      <w:r w:rsidR="00D1182D">
        <w:rPr>
          <w:sz w:val="20"/>
        </w:rPr>
        <w:t>580.231,78</w:t>
      </w:r>
      <w:r w:rsidR="000D20D3">
        <w:rPr>
          <w:sz w:val="20"/>
        </w:rPr>
        <w:t xml:space="preserve">                </w:t>
      </w:r>
      <w:r w:rsidR="00927D5A">
        <w:rPr>
          <w:sz w:val="20"/>
        </w:rPr>
        <w:t>109,28</w:t>
      </w:r>
      <w:r>
        <w:rPr>
          <w:sz w:val="20"/>
        </w:rPr>
        <w:tab/>
      </w:r>
    </w:p>
    <w:p w14:paraId="7B3A8434" w14:textId="0148342C" w:rsidR="000D20D3" w:rsidRPr="00D1182D" w:rsidRDefault="00603F65" w:rsidP="00D1182D">
      <w:pPr>
        <w:spacing w:after="55" w:line="340" w:lineRule="auto"/>
        <w:ind w:left="670" w:right="127" w:firstLine="0"/>
        <w:jc w:val="left"/>
        <w:rPr>
          <w:sz w:val="20"/>
        </w:rPr>
      </w:pPr>
      <w:r>
        <w:rPr>
          <w:sz w:val="20"/>
        </w:rPr>
        <w:t xml:space="preserve">Financijski rashodi </w:t>
      </w:r>
      <w:r>
        <w:rPr>
          <w:sz w:val="20"/>
        </w:rPr>
        <w:tab/>
      </w:r>
      <w:r w:rsidR="000D20D3">
        <w:rPr>
          <w:sz w:val="20"/>
        </w:rPr>
        <w:t xml:space="preserve">                                 </w:t>
      </w:r>
      <w:r w:rsidR="00D1182D">
        <w:rPr>
          <w:sz w:val="20"/>
        </w:rPr>
        <w:t>17.130,54</w:t>
      </w:r>
      <w:r w:rsidR="000D20D3">
        <w:rPr>
          <w:sz w:val="20"/>
        </w:rPr>
        <w:t xml:space="preserve">                  </w:t>
      </w:r>
      <w:r w:rsidR="00D1182D">
        <w:rPr>
          <w:sz w:val="20"/>
        </w:rPr>
        <w:t xml:space="preserve"> 11.683,62</w:t>
      </w:r>
      <w:r w:rsidR="000D20D3">
        <w:rPr>
          <w:sz w:val="20"/>
        </w:rPr>
        <w:t xml:space="preserve">             </w:t>
      </w:r>
      <w:r w:rsidR="00927D5A">
        <w:rPr>
          <w:sz w:val="20"/>
        </w:rPr>
        <w:t xml:space="preserve"> </w:t>
      </w:r>
      <w:r w:rsidR="000D20D3">
        <w:rPr>
          <w:sz w:val="20"/>
        </w:rPr>
        <w:t xml:space="preserve">   </w:t>
      </w:r>
      <w:r w:rsidR="00D1182D">
        <w:rPr>
          <w:sz w:val="20"/>
        </w:rPr>
        <w:t xml:space="preserve"> </w:t>
      </w:r>
      <w:r w:rsidR="00927D5A">
        <w:rPr>
          <w:sz w:val="20"/>
        </w:rPr>
        <w:t>68,20</w:t>
      </w:r>
      <w:r>
        <w:rPr>
          <w:sz w:val="20"/>
        </w:rPr>
        <w:tab/>
      </w:r>
      <w:r w:rsidR="000D20D3">
        <w:rPr>
          <w:sz w:val="20"/>
        </w:rPr>
        <w:t xml:space="preserve">    </w:t>
      </w:r>
    </w:p>
    <w:p w14:paraId="0EEEBBF3" w14:textId="4158A895" w:rsidR="00984BAE" w:rsidRDefault="00603F65" w:rsidP="006717FA">
      <w:pPr>
        <w:spacing w:after="55" w:line="340" w:lineRule="auto"/>
        <w:ind w:left="670" w:right="127" w:firstLine="0"/>
        <w:jc w:val="left"/>
      </w:pPr>
      <w:r>
        <w:rPr>
          <w:sz w:val="20"/>
        </w:rPr>
        <w:t xml:space="preserve">Subvencije </w:t>
      </w:r>
      <w:r>
        <w:rPr>
          <w:sz w:val="20"/>
        </w:rPr>
        <w:tab/>
      </w:r>
      <w:r w:rsidR="000D20D3">
        <w:rPr>
          <w:sz w:val="20"/>
        </w:rPr>
        <w:t xml:space="preserve">                                                 </w:t>
      </w:r>
      <w:r w:rsidR="00D1182D">
        <w:rPr>
          <w:sz w:val="20"/>
        </w:rPr>
        <w:t>4.340,00</w:t>
      </w:r>
      <w:r>
        <w:rPr>
          <w:sz w:val="20"/>
        </w:rPr>
        <w:t xml:space="preserve"> </w:t>
      </w:r>
      <w:r>
        <w:rPr>
          <w:sz w:val="20"/>
        </w:rPr>
        <w:tab/>
      </w:r>
      <w:r w:rsidR="000D20D3">
        <w:rPr>
          <w:sz w:val="20"/>
        </w:rPr>
        <w:t xml:space="preserve">             </w:t>
      </w:r>
      <w:r w:rsidR="00D1182D">
        <w:rPr>
          <w:sz w:val="20"/>
        </w:rPr>
        <w:t>6.260,00</w:t>
      </w:r>
      <w:r w:rsidR="000D20D3">
        <w:rPr>
          <w:sz w:val="20"/>
        </w:rPr>
        <w:t xml:space="preserve">              </w:t>
      </w:r>
      <w:r w:rsidR="00D1182D">
        <w:rPr>
          <w:sz w:val="20"/>
        </w:rPr>
        <w:t xml:space="preserve"> </w:t>
      </w:r>
      <w:r w:rsidR="000D20D3">
        <w:rPr>
          <w:sz w:val="20"/>
        </w:rPr>
        <w:t xml:space="preserve"> </w:t>
      </w:r>
      <w:r w:rsidR="00927D5A">
        <w:rPr>
          <w:sz w:val="20"/>
        </w:rPr>
        <w:t>144,23</w:t>
      </w:r>
    </w:p>
    <w:p w14:paraId="77AD12E5" w14:textId="48EB6ABA" w:rsidR="000D20D3" w:rsidRDefault="00603F65" w:rsidP="000D20D3">
      <w:pPr>
        <w:tabs>
          <w:tab w:val="center" w:pos="982"/>
          <w:tab w:val="center" w:pos="5038"/>
          <w:tab w:val="center" w:pos="6882"/>
          <w:tab w:val="center" w:pos="8301"/>
        </w:tabs>
        <w:spacing w:after="154" w:line="265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0D20D3">
        <w:rPr>
          <w:rFonts w:ascii="Calibri" w:eastAsia="Calibri" w:hAnsi="Calibri" w:cs="Calibri"/>
          <w:sz w:val="22"/>
        </w:rPr>
        <w:t xml:space="preserve">             </w:t>
      </w:r>
      <w:r>
        <w:rPr>
          <w:sz w:val="20"/>
        </w:rPr>
        <w:t>Pomoć</w:t>
      </w:r>
      <w:r w:rsidR="000D20D3">
        <w:rPr>
          <w:sz w:val="20"/>
        </w:rPr>
        <w:t xml:space="preserve">i                                                                 </w:t>
      </w:r>
      <w:r w:rsidR="00D1182D">
        <w:rPr>
          <w:sz w:val="20"/>
        </w:rPr>
        <w:t>92.229,51</w:t>
      </w:r>
      <w:r w:rsidR="000D20D3">
        <w:rPr>
          <w:sz w:val="20"/>
        </w:rPr>
        <w:t xml:space="preserve">                  </w:t>
      </w:r>
      <w:r w:rsidR="00D1182D">
        <w:rPr>
          <w:sz w:val="20"/>
        </w:rPr>
        <w:t>31.650,00</w:t>
      </w:r>
      <w:r w:rsidR="000D20D3">
        <w:rPr>
          <w:sz w:val="20"/>
        </w:rPr>
        <w:t xml:space="preserve">               </w:t>
      </w:r>
      <w:r w:rsidR="00D1182D">
        <w:rPr>
          <w:sz w:val="20"/>
        </w:rPr>
        <w:t xml:space="preserve">   </w:t>
      </w:r>
      <w:r w:rsidR="00927D5A">
        <w:rPr>
          <w:sz w:val="20"/>
        </w:rPr>
        <w:t>34,31</w:t>
      </w:r>
    </w:p>
    <w:p w14:paraId="45BACF2E" w14:textId="00C494F4" w:rsidR="00984BAE" w:rsidRDefault="000D20D3" w:rsidP="000D20D3">
      <w:pPr>
        <w:tabs>
          <w:tab w:val="center" w:pos="982"/>
          <w:tab w:val="center" w:pos="5038"/>
          <w:tab w:val="center" w:pos="6882"/>
          <w:tab w:val="center" w:pos="8301"/>
        </w:tabs>
        <w:spacing w:after="154" w:line="265" w:lineRule="auto"/>
        <w:ind w:left="0" w:right="0" w:firstLine="0"/>
        <w:jc w:val="left"/>
      </w:pPr>
      <w:r>
        <w:tab/>
        <w:t xml:space="preserve">           </w:t>
      </w:r>
      <w:r w:rsidR="00603F65">
        <w:rPr>
          <w:sz w:val="20"/>
        </w:rPr>
        <w:t>Naknade građanima i kućanstvima</w:t>
      </w:r>
      <w:r>
        <w:rPr>
          <w:sz w:val="20"/>
        </w:rPr>
        <w:t xml:space="preserve">                    </w:t>
      </w:r>
      <w:r w:rsidR="00D1182D">
        <w:rPr>
          <w:sz w:val="20"/>
        </w:rPr>
        <w:t>141.814.32</w:t>
      </w:r>
      <w:r>
        <w:rPr>
          <w:sz w:val="20"/>
        </w:rPr>
        <w:t xml:space="preserve">                1</w:t>
      </w:r>
      <w:r w:rsidR="00D1182D">
        <w:rPr>
          <w:sz w:val="20"/>
        </w:rPr>
        <w:t>76.360,06</w:t>
      </w:r>
      <w:r>
        <w:rPr>
          <w:sz w:val="20"/>
        </w:rPr>
        <w:t xml:space="preserve">           </w:t>
      </w:r>
      <w:r w:rsidR="00927D5A">
        <w:rPr>
          <w:sz w:val="20"/>
        </w:rPr>
        <w:t xml:space="preserve"> </w:t>
      </w:r>
      <w:r>
        <w:rPr>
          <w:sz w:val="20"/>
        </w:rPr>
        <w:t xml:space="preserve">    </w:t>
      </w:r>
      <w:r w:rsidR="00927D5A">
        <w:rPr>
          <w:sz w:val="20"/>
        </w:rPr>
        <w:t>124,35</w:t>
      </w:r>
      <w:r>
        <w:rPr>
          <w:sz w:val="20"/>
        </w:rPr>
        <w:t xml:space="preserve">     </w:t>
      </w:r>
    </w:p>
    <w:p w14:paraId="2AAAF872" w14:textId="1FF20C8F" w:rsidR="00984BAE" w:rsidRDefault="000D20D3" w:rsidP="00823D7D">
      <w:pPr>
        <w:tabs>
          <w:tab w:val="center" w:pos="1335"/>
          <w:tab w:val="center" w:pos="4989"/>
          <w:tab w:val="center" w:pos="6882"/>
          <w:tab w:val="center" w:pos="8301"/>
        </w:tabs>
        <w:spacing w:after="55" w:line="265" w:lineRule="auto"/>
        <w:ind w:left="0" w:right="0" w:firstLine="0"/>
        <w:jc w:val="left"/>
        <w:rPr>
          <w:sz w:val="20"/>
        </w:rPr>
      </w:pPr>
      <w:r>
        <w:rPr>
          <w:rFonts w:ascii="Calibri" w:eastAsia="Calibri" w:hAnsi="Calibri" w:cs="Calibri"/>
          <w:sz w:val="22"/>
        </w:rPr>
        <w:t xml:space="preserve">             </w:t>
      </w:r>
      <w:r>
        <w:rPr>
          <w:sz w:val="20"/>
        </w:rPr>
        <w:t>Ostali rashodi</w:t>
      </w:r>
      <w:r w:rsidR="00603F65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</w:t>
      </w:r>
      <w:r w:rsidR="00D1182D">
        <w:rPr>
          <w:sz w:val="20"/>
        </w:rPr>
        <w:t>519.922,52</w:t>
      </w:r>
      <w:r w:rsidR="00823D7D">
        <w:rPr>
          <w:sz w:val="20"/>
        </w:rPr>
        <w:t xml:space="preserve">                </w:t>
      </w:r>
      <w:r w:rsidR="00D1182D">
        <w:rPr>
          <w:sz w:val="20"/>
        </w:rPr>
        <w:t>451.717,61</w:t>
      </w:r>
      <w:r w:rsidR="00823D7D">
        <w:rPr>
          <w:sz w:val="20"/>
        </w:rPr>
        <w:t xml:space="preserve">               </w:t>
      </w:r>
      <w:r w:rsidR="00D1182D">
        <w:rPr>
          <w:sz w:val="20"/>
        </w:rPr>
        <w:t xml:space="preserve"> </w:t>
      </w:r>
      <w:r w:rsidR="00927D5A">
        <w:rPr>
          <w:sz w:val="20"/>
        </w:rPr>
        <w:t xml:space="preserve">  86,88</w:t>
      </w:r>
      <w:r w:rsidR="00603F65">
        <w:rPr>
          <w:sz w:val="20"/>
        </w:rPr>
        <w:t xml:space="preserve"> </w:t>
      </w:r>
      <w:r w:rsidR="00603F65">
        <w:rPr>
          <w:sz w:val="20"/>
        </w:rPr>
        <w:tab/>
        <w:t xml:space="preserve">  </w:t>
      </w:r>
    </w:p>
    <w:p w14:paraId="7C09F3FE" w14:textId="77777777" w:rsidR="00823D7D" w:rsidRDefault="00823D7D" w:rsidP="00823D7D">
      <w:pPr>
        <w:tabs>
          <w:tab w:val="center" w:pos="1335"/>
          <w:tab w:val="center" w:pos="4989"/>
          <w:tab w:val="center" w:pos="6882"/>
          <w:tab w:val="center" w:pos="8301"/>
        </w:tabs>
        <w:spacing w:after="55" w:line="265" w:lineRule="auto"/>
        <w:ind w:left="0" w:right="0" w:firstLine="0"/>
        <w:jc w:val="left"/>
      </w:pPr>
    </w:p>
    <w:p w14:paraId="24E25B86" w14:textId="77777777" w:rsidR="00823D7D" w:rsidRPr="00823D7D" w:rsidRDefault="00603F65">
      <w:pPr>
        <w:numPr>
          <w:ilvl w:val="0"/>
          <w:numId w:val="4"/>
        </w:numPr>
        <w:spacing w:after="52" w:line="259" w:lineRule="auto"/>
        <w:ind w:right="127" w:hanging="584"/>
        <w:jc w:val="left"/>
      </w:pPr>
      <w:r>
        <w:rPr>
          <w:b/>
          <w:sz w:val="20"/>
        </w:rPr>
        <w:t>RASHODI ZA NABAVU  NEFINANCIJSKE</w:t>
      </w:r>
    </w:p>
    <w:p w14:paraId="1ADDEE16" w14:textId="5CA5F976" w:rsidR="00984BAE" w:rsidRDefault="00603F65" w:rsidP="00823D7D">
      <w:pPr>
        <w:spacing w:after="52" w:line="259" w:lineRule="auto"/>
        <w:ind w:left="670" w:right="127" w:firstLine="0"/>
        <w:jc w:val="left"/>
        <w:rPr>
          <w:b/>
          <w:sz w:val="20"/>
        </w:rPr>
      </w:pPr>
      <w:r>
        <w:rPr>
          <w:b/>
          <w:sz w:val="20"/>
        </w:rPr>
        <w:t xml:space="preserve"> IMOVINE </w:t>
      </w:r>
      <w:r>
        <w:rPr>
          <w:b/>
          <w:sz w:val="20"/>
        </w:rPr>
        <w:tab/>
      </w:r>
      <w:r w:rsidR="00823D7D">
        <w:rPr>
          <w:b/>
          <w:sz w:val="20"/>
        </w:rPr>
        <w:t xml:space="preserve">                                                      </w:t>
      </w:r>
      <w:r w:rsidR="00927D5A">
        <w:rPr>
          <w:b/>
          <w:sz w:val="20"/>
        </w:rPr>
        <w:t>891.817,89</w:t>
      </w:r>
      <w:r w:rsidR="00823D7D">
        <w:rPr>
          <w:b/>
          <w:sz w:val="20"/>
        </w:rPr>
        <w:t xml:space="preserve">            </w:t>
      </w:r>
      <w:r w:rsidR="00927D5A">
        <w:rPr>
          <w:b/>
          <w:sz w:val="20"/>
        </w:rPr>
        <w:t>3.425.153,45</w:t>
      </w:r>
      <w:r>
        <w:rPr>
          <w:b/>
          <w:sz w:val="20"/>
        </w:rPr>
        <w:t xml:space="preserve"> </w:t>
      </w:r>
      <w:r w:rsidR="00927D5A">
        <w:rPr>
          <w:b/>
          <w:sz w:val="20"/>
        </w:rPr>
        <w:t xml:space="preserve">         384,06</w:t>
      </w:r>
    </w:p>
    <w:p w14:paraId="4F0383A1" w14:textId="77777777" w:rsidR="00823D7D" w:rsidRDefault="00823D7D" w:rsidP="00823D7D">
      <w:pPr>
        <w:spacing w:after="52" w:line="259" w:lineRule="auto"/>
        <w:ind w:left="670" w:right="127" w:firstLine="0"/>
        <w:jc w:val="left"/>
        <w:rPr>
          <w:bCs/>
          <w:sz w:val="20"/>
        </w:rPr>
      </w:pPr>
      <w:r>
        <w:rPr>
          <w:bCs/>
          <w:sz w:val="20"/>
        </w:rPr>
        <w:t>Rashodi za nabavu neproizvedene dugotrajne</w:t>
      </w:r>
    </w:p>
    <w:p w14:paraId="54DD95D2" w14:textId="648BB8E6" w:rsidR="00823D7D" w:rsidRDefault="00181C28" w:rsidP="00823D7D">
      <w:pPr>
        <w:spacing w:after="52" w:line="259" w:lineRule="auto"/>
        <w:ind w:left="670" w:right="127" w:firstLine="0"/>
        <w:jc w:val="left"/>
        <w:rPr>
          <w:bCs/>
          <w:sz w:val="20"/>
        </w:rPr>
      </w:pPr>
      <w:r>
        <w:rPr>
          <w:bCs/>
          <w:sz w:val="20"/>
        </w:rPr>
        <w:t>i</w:t>
      </w:r>
      <w:r w:rsidR="00823D7D">
        <w:rPr>
          <w:bCs/>
          <w:sz w:val="20"/>
        </w:rPr>
        <w:t>movine</w:t>
      </w:r>
      <w:r w:rsidR="00823D7D">
        <w:rPr>
          <w:bCs/>
          <w:sz w:val="20"/>
        </w:rPr>
        <w:tab/>
      </w:r>
      <w:r w:rsidR="00823D7D">
        <w:rPr>
          <w:bCs/>
          <w:sz w:val="20"/>
        </w:rPr>
        <w:tab/>
      </w:r>
      <w:r w:rsidR="00823D7D">
        <w:rPr>
          <w:bCs/>
          <w:sz w:val="20"/>
        </w:rPr>
        <w:tab/>
      </w:r>
      <w:r w:rsidR="00823D7D">
        <w:rPr>
          <w:bCs/>
          <w:sz w:val="20"/>
        </w:rPr>
        <w:tab/>
      </w:r>
      <w:r w:rsidR="00823D7D">
        <w:rPr>
          <w:bCs/>
          <w:sz w:val="20"/>
        </w:rPr>
        <w:tab/>
        <w:t xml:space="preserve">             </w:t>
      </w:r>
      <w:r w:rsidR="00927D5A">
        <w:rPr>
          <w:bCs/>
          <w:sz w:val="20"/>
        </w:rPr>
        <w:t>40.000,00</w:t>
      </w:r>
      <w:r>
        <w:rPr>
          <w:bCs/>
          <w:sz w:val="20"/>
        </w:rPr>
        <w:t xml:space="preserve">                 </w:t>
      </w:r>
      <w:r w:rsidR="00927D5A">
        <w:rPr>
          <w:bCs/>
          <w:sz w:val="20"/>
        </w:rPr>
        <w:t>25.000,00</w:t>
      </w:r>
      <w:r>
        <w:rPr>
          <w:bCs/>
          <w:sz w:val="20"/>
        </w:rPr>
        <w:t xml:space="preserve">       </w:t>
      </w:r>
      <w:r w:rsidR="00927D5A">
        <w:rPr>
          <w:bCs/>
          <w:sz w:val="20"/>
        </w:rPr>
        <w:t xml:space="preserve">    62,50</w:t>
      </w:r>
    </w:p>
    <w:p w14:paraId="53C98D6D" w14:textId="77777777" w:rsidR="00181C28" w:rsidRDefault="00181C28" w:rsidP="00823D7D">
      <w:pPr>
        <w:spacing w:after="52" w:line="259" w:lineRule="auto"/>
        <w:ind w:left="670" w:right="127" w:firstLine="0"/>
        <w:jc w:val="left"/>
        <w:rPr>
          <w:bCs/>
          <w:sz w:val="20"/>
        </w:rPr>
      </w:pPr>
      <w:r>
        <w:rPr>
          <w:bCs/>
          <w:sz w:val="20"/>
        </w:rPr>
        <w:t>Rashodi za nabavu proizveden</w:t>
      </w:r>
      <w:r w:rsidR="00A13EE5">
        <w:rPr>
          <w:bCs/>
          <w:sz w:val="20"/>
        </w:rPr>
        <w:t xml:space="preserve">e dugotrajne </w:t>
      </w:r>
    </w:p>
    <w:p w14:paraId="76437D44" w14:textId="044776A5" w:rsidR="00A13EE5" w:rsidRDefault="00A13EE5" w:rsidP="00A13EE5">
      <w:pPr>
        <w:spacing w:after="52" w:line="259" w:lineRule="auto"/>
        <w:ind w:left="670" w:right="127" w:firstLine="0"/>
        <w:jc w:val="left"/>
        <w:rPr>
          <w:bCs/>
        </w:rPr>
      </w:pPr>
      <w:r>
        <w:rPr>
          <w:bCs/>
          <w:sz w:val="20"/>
        </w:rPr>
        <w:lastRenderedPageBreak/>
        <w:t>imovine</w:t>
      </w:r>
      <w:r>
        <w:rPr>
          <w:bCs/>
          <w:sz w:val="20"/>
        </w:rPr>
        <w:tab/>
        <w:t xml:space="preserve">                                                                     </w:t>
      </w:r>
      <w:r w:rsidR="00927D5A">
        <w:rPr>
          <w:bCs/>
          <w:sz w:val="20"/>
        </w:rPr>
        <w:t>851.817,92</w:t>
      </w:r>
      <w:r>
        <w:rPr>
          <w:bCs/>
          <w:sz w:val="20"/>
        </w:rPr>
        <w:t xml:space="preserve">            </w:t>
      </w:r>
      <w:r w:rsidR="00927D5A">
        <w:rPr>
          <w:bCs/>
          <w:sz w:val="20"/>
        </w:rPr>
        <w:t>3.400.153,45</w:t>
      </w:r>
      <w:r>
        <w:rPr>
          <w:bCs/>
          <w:sz w:val="20"/>
        </w:rPr>
        <w:t xml:space="preserve">        </w:t>
      </w:r>
      <w:r w:rsidR="00927D5A">
        <w:rPr>
          <w:bCs/>
          <w:sz w:val="20"/>
        </w:rPr>
        <w:t>399,16</w:t>
      </w:r>
    </w:p>
    <w:p w14:paraId="16297E69" w14:textId="77777777" w:rsidR="00984BAE" w:rsidRPr="00A13EE5" w:rsidRDefault="00603F65" w:rsidP="00A13EE5">
      <w:pPr>
        <w:spacing w:after="52" w:line="259" w:lineRule="auto"/>
        <w:ind w:left="670" w:right="127" w:firstLine="0"/>
        <w:jc w:val="left"/>
        <w:rPr>
          <w:bCs/>
        </w:rPr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50E33A6A" w14:textId="0B5FD09A" w:rsidR="00A13EE5" w:rsidRDefault="00603F65" w:rsidP="00A13EE5">
      <w:pPr>
        <w:tabs>
          <w:tab w:val="center" w:pos="1563"/>
          <w:tab w:val="center" w:pos="4989"/>
          <w:tab w:val="center" w:pos="6833"/>
          <w:tab w:val="center" w:pos="8250"/>
        </w:tabs>
        <w:spacing w:after="3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  <w:r>
        <w:rPr>
          <w:b/>
          <w:sz w:val="20"/>
        </w:rPr>
        <w:tab/>
        <w:t xml:space="preserve">UKUPNI RASHODI </w:t>
      </w:r>
      <w:r w:rsidR="00A13EE5">
        <w:rPr>
          <w:b/>
          <w:sz w:val="20"/>
        </w:rPr>
        <w:t xml:space="preserve">                                                         </w:t>
      </w:r>
      <w:r w:rsidR="00927D5A">
        <w:rPr>
          <w:b/>
          <w:sz w:val="20"/>
        </w:rPr>
        <w:t>4.180.355,30</w:t>
      </w:r>
      <w:r w:rsidR="00A13EE5">
        <w:rPr>
          <w:b/>
          <w:sz w:val="20"/>
        </w:rPr>
        <w:t xml:space="preserve">            </w:t>
      </w:r>
      <w:r w:rsidR="00927D5A">
        <w:rPr>
          <w:b/>
          <w:sz w:val="20"/>
        </w:rPr>
        <w:t>6.819.522,94</w:t>
      </w:r>
      <w:r w:rsidR="00A13EE5">
        <w:rPr>
          <w:b/>
          <w:sz w:val="20"/>
        </w:rPr>
        <w:t xml:space="preserve">        1</w:t>
      </w:r>
      <w:r w:rsidR="00927D5A">
        <w:rPr>
          <w:b/>
          <w:sz w:val="20"/>
        </w:rPr>
        <w:t>63,13</w:t>
      </w:r>
    </w:p>
    <w:p w14:paraId="3844DE28" w14:textId="77777777" w:rsidR="00984BAE" w:rsidRDefault="00603F65" w:rsidP="00A13EE5">
      <w:pPr>
        <w:tabs>
          <w:tab w:val="center" w:pos="1563"/>
          <w:tab w:val="center" w:pos="4989"/>
          <w:tab w:val="center" w:pos="6833"/>
          <w:tab w:val="center" w:pos="8250"/>
        </w:tabs>
        <w:spacing w:after="3" w:line="259" w:lineRule="auto"/>
        <w:ind w:left="0" w:right="0" w:firstLine="0"/>
        <w:jc w:val="left"/>
      </w:pPr>
      <w:r>
        <w:rPr>
          <w:b/>
          <w:color w:val="4F81BD"/>
        </w:rPr>
        <w:t xml:space="preserve"> </w:t>
      </w:r>
    </w:p>
    <w:p w14:paraId="450B82B7" w14:textId="77777777" w:rsidR="00984BAE" w:rsidRDefault="00603F65">
      <w:pPr>
        <w:pStyle w:val="Naslov2"/>
        <w:spacing w:after="202"/>
        <w:ind w:left="862" w:right="7"/>
      </w:pPr>
      <w:r>
        <w:t xml:space="preserve">4.1.RASHODI ZA ZAPOSLENE </w:t>
      </w:r>
    </w:p>
    <w:p w14:paraId="65A28CAE" w14:textId="33C643F6" w:rsidR="00984BAE" w:rsidRDefault="00603F65" w:rsidP="00A13EE5">
      <w:pPr>
        <w:spacing w:after="206"/>
        <w:ind w:left="-5" w:right="0"/>
      </w:pPr>
      <w:r>
        <w:t xml:space="preserve">Rashodi za zaposlene planirani su u iznosu od </w:t>
      </w:r>
      <w:r w:rsidR="00A13EE5">
        <w:t>1.</w:t>
      </w:r>
      <w:r w:rsidR="00927D5A">
        <w:t>174.500,00</w:t>
      </w:r>
      <w:r>
        <w:t xml:space="preserve"> kuna za zaposlene u </w:t>
      </w:r>
      <w:r w:rsidR="00A13EE5">
        <w:t>općinskoj</w:t>
      </w:r>
      <w:r>
        <w:t xml:space="preserve"> upravi i kod proračunskih korisnika, a obuhvaćaju bruto  plaće za redovan</w:t>
      </w:r>
      <w:r w:rsidR="002C2189">
        <w:t xml:space="preserve"> rad</w:t>
      </w:r>
      <w:r>
        <w:t xml:space="preserve"> i  doprinose na plaće. U </w:t>
      </w:r>
      <w:r w:rsidR="00927D5A">
        <w:t>ovoj</w:t>
      </w:r>
      <w:r>
        <w:t xml:space="preserve"> </w:t>
      </w:r>
      <w:r w:rsidR="00A13EE5">
        <w:t>proračunskoj godini</w:t>
      </w:r>
      <w:r>
        <w:t xml:space="preserve"> realizirano je </w:t>
      </w:r>
      <w:r w:rsidR="00927D5A">
        <w:t>96,76</w:t>
      </w:r>
      <w:r>
        <w:t xml:space="preserve">% planiranih rashoda, a u odnosu na isto razdoblje prethodne godine uvećani su za </w:t>
      </w:r>
      <w:r w:rsidR="00927D5A">
        <w:t>6,5</w:t>
      </w:r>
      <w:r>
        <w:t>%.</w:t>
      </w:r>
      <w:r>
        <w:rPr>
          <w:color w:val="4F81BD"/>
        </w:rPr>
        <w:t xml:space="preserve"> </w:t>
      </w:r>
      <w:r>
        <w:rPr>
          <w:b/>
        </w:rPr>
        <w:t xml:space="preserve"> </w:t>
      </w:r>
    </w:p>
    <w:p w14:paraId="27FBE620" w14:textId="77777777" w:rsidR="00984BAE" w:rsidRDefault="00603F65">
      <w:pPr>
        <w:pStyle w:val="Naslov2"/>
        <w:spacing w:after="200"/>
        <w:ind w:left="862" w:right="7"/>
      </w:pPr>
      <w:r>
        <w:t>4.2.MATERIJALNI RASHO</w:t>
      </w:r>
      <w:r w:rsidR="00A13EE5">
        <w:t>DI</w:t>
      </w:r>
    </w:p>
    <w:p w14:paraId="05B81738" w14:textId="2B88088E" w:rsidR="00984BAE" w:rsidRDefault="00603F65">
      <w:pPr>
        <w:spacing w:after="207"/>
        <w:ind w:left="-5" w:right="0"/>
      </w:pPr>
      <w:r>
        <w:t>Materijalni rashodi planirani su u iznosu od</w:t>
      </w:r>
      <w:r w:rsidR="00A13EE5">
        <w:t xml:space="preserve"> 1.</w:t>
      </w:r>
      <w:r w:rsidR="00927D5A">
        <w:t>830.700,00</w:t>
      </w:r>
      <w:r>
        <w:t xml:space="preserve"> kn. Realizacija materijalnih rashoda u </w:t>
      </w:r>
      <w:r w:rsidR="00A13EE5">
        <w:t>proračunskoj godini</w:t>
      </w:r>
      <w:r>
        <w:t xml:space="preserve"> čini </w:t>
      </w:r>
      <w:r w:rsidR="00927D5A">
        <w:t>86,31</w:t>
      </w:r>
      <w:r>
        <w:t xml:space="preserve">% godišnjeg Plana. U strukturi materijalnih rashoda najveći udio u visini od </w:t>
      </w:r>
      <w:r w:rsidR="00867C27">
        <w:t>898.585,04</w:t>
      </w:r>
      <w:r>
        <w:t xml:space="preserve"> kn imaju rashodi za uslug</w:t>
      </w:r>
      <w:r w:rsidR="00867C27">
        <w:t xml:space="preserve">e, </w:t>
      </w:r>
      <w:r>
        <w:t>a za njima slijede rashodi za materijal i energiju koji su realizirani u iznosu od 4</w:t>
      </w:r>
      <w:r w:rsidR="00867C27">
        <w:t>23.724,01</w:t>
      </w:r>
      <w:r>
        <w:t xml:space="preserve"> kuna, te naknade troškova zaposlenima</w:t>
      </w:r>
      <w:r w:rsidR="00D078AD">
        <w:t xml:space="preserve"> </w:t>
      </w:r>
      <w:r w:rsidR="00867C27">
        <w:t>70.094,00</w:t>
      </w:r>
      <w:r w:rsidR="00D078AD">
        <w:t xml:space="preserve"> kn</w:t>
      </w:r>
      <w:r w:rsidR="00867C27">
        <w:t>.</w:t>
      </w:r>
      <w:r>
        <w:t xml:space="preserve"> </w:t>
      </w:r>
      <w:r w:rsidR="00867C27">
        <w:t>Ostali financijski rashodi poslovanja iznose 187.828,73 kune.</w:t>
      </w:r>
      <w:r>
        <w:rPr>
          <w:color w:val="4F81BD"/>
        </w:rPr>
        <w:t xml:space="preserve"> </w:t>
      </w:r>
      <w:r>
        <w:t xml:space="preserve">Ukupni materijalni rashodi obuhvaćaju rashode za komunalne usluge, najamnine i zakupnine, naknade troškova zaposlenima (službena putovanja, naknade za prijevoz na posao i s posla, stručno usavršavanje zaposlenika), rashode za materijal i energiju (uredski materijal i ostali materijalni rashodi, utrošak energije), rashode za usluge  telefona, pošte i prijevoza,  tekuće i investicijsko održavanje, usluge promidžbe i informiranja, zdravstvene usluge, intelektualne usluge, računalne usluge i ostale nespomenute usluge, te ostale nespomenute rashode poslovanja (naknade za rad predstavničkih tijela, reprezentacija, premije osiguranja, članarine). </w:t>
      </w:r>
    </w:p>
    <w:p w14:paraId="025F7EAA" w14:textId="77777777" w:rsidR="00984BAE" w:rsidRDefault="00603F65">
      <w:pPr>
        <w:pStyle w:val="Naslov3"/>
        <w:spacing w:after="200"/>
        <w:ind w:left="-5" w:right="7"/>
      </w:pPr>
      <w:r>
        <w:rPr>
          <w:color w:val="4F81BD"/>
        </w:rPr>
        <w:t xml:space="preserve">                </w:t>
      </w:r>
      <w:r>
        <w:t>4.3. FINANCIJSKI  RASHODI</w:t>
      </w:r>
      <w:r>
        <w:rPr>
          <w:b w:val="0"/>
        </w:rPr>
        <w:t xml:space="preserve"> </w:t>
      </w:r>
    </w:p>
    <w:p w14:paraId="248ADF88" w14:textId="37EEEF15" w:rsidR="00984BAE" w:rsidRDefault="00603F65">
      <w:pPr>
        <w:spacing w:after="205"/>
        <w:ind w:left="-5" w:right="0"/>
      </w:pPr>
      <w:r>
        <w:t xml:space="preserve">Financijski rashodi ostvareni u iznosu od  </w:t>
      </w:r>
      <w:r w:rsidR="00215802">
        <w:t>1</w:t>
      </w:r>
      <w:r w:rsidR="00867C27">
        <w:t xml:space="preserve">1.683,62 </w:t>
      </w:r>
      <w:r>
        <w:t>kn</w:t>
      </w:r>
      <w:r w:rsidR="002C2189">
        <w:t xml:space="preserve"> su</w:t>
      </w:r>
      <w:r>
        <w:t xml:space="preserve"> bankarske usluge i usluge platnog prometa, zatezne kamate. </w:t>
      </w:r>
    </w:p>
    <w:p w14:paraId="7EAE187B" w14:textId="77777777" w:rsidR="00984BAE" w:rsidRDefault="00603F65">
      <w:pPr>
        <w:pStyle w:val="Naslov3"/>
        <w:spacing w:after="214"/>
        <w:ind w:left="-5" w:right="7"/>
      </w:pPr>
      <w:r>
        <w:rPr>
          <w:color w:val="4F81BD"/>
        </w:rPr>
        <w:t xml:space="preserve">                </w:t>
      </w:r>
      <w:r>
        <w:t xml:space="preserve">4.4. SUBVENCIJE </w:t>
      </w:r>
    </w:p>
    <w:p w14:paraId="77EE20BD" w14:textId="6456CF18" w:rsidR="00984BAE" w:rsidRDefault="00603F65">
      <w:pPr>
        <w:spacing w:after="231"/>
        <w:ind w:left="-5" w:right="0"/>
      </w:pPr>
      <w:r>
        <w:t xml:space="preserve">Subvencije su ostvarene u iznosu od </w:t>
      </w:r>
      <w:r w:rsidR="00867C27">
        <w:t>6.260,00</w:t>
      </w:r>
      <w:r>
        <w:t xml:space="preserve"> kune, što čini </w:t>
      </w:r>
      <w:r w:rsidR="00867C27">
        <w:t>125,2</w:t>
      </w:r>
      <w:r>
        <w:t>% godišnjeg Plana</w:t>
      </w:r>
      <w:r w:rsidR="002C2189">
        <w:t>,</w:t>
      </w:r>
      <w:r>
        <w:t xml:space="preserve"> a odnose se  na </w:t>
      </w:r>
      <w:r w:rsidR="00215802">
        <w:t>subvencije poljoprivrednicima</w:t>
      </w:r>
      <w:r>
        <w:t xml:space="preserve">.  </w:t>
      </w:r>
    </w:p>
    <w:p w14:paraId="056AEED2" w14:textId="77777777" w:rsidR="00984BAE" w:rsidRDefault="00603F65">
      <w:pPr>
        <w:pStyle w:val="Naslov3"/>
        <w:spacing w:after="212"/>
        <w:ind w:left="-5" w:right="7"/>
      </w:pPr>
      <w:r>
        <w:t xml:space="preserve">              4.5. POMOĆI   </w:t>
      </w:r>
    </w:p>
    <w:p w14:paraId="7258A103" w14:textId="7153BD15" w:rsidR="00984BAE" w:rsidRDefault="00603F65">
      <w:pPr>
        <w:ind w:left="-5" w:right="0"/>
      </w:pPr>
      <w:r>
        <w:t xml:space="preserve">Tekuće i kapitalne pomoći su tijekom godine realizirane u iznosu od  </w:t>
      </w:r>
      <w:r w:rsidR="00867C27">
        <w:t>31.650,00</w:t>
      </w:r>
      <w:r>
        <w:t xml:space="preserve"> kuna čime je ostvareno </w:t>
      </w:r>
      <w:r w:rsidR="00867C27">
        <w:t>45,21</w:t>
      </w:r>
      <w:r>
        <w:t xml:space="preserve">% godišnjeg Plana. </w:t>
      </w:r>
    </w:p>
    <w:p w14:paraId="3489C804" w14:textId="77777777" w:rsidR="002C2189" w:rsidRDefault="002C2189">
      <w:pPr>
        <w:ind w:left="-5" w:right="0"/>
      </w:pPr>
    </w:p>
    <w:p w14:paraId="4D25EF2B" w14:textId="77777777" w:rsidR="00984BAE" w:rsidRDefault="00603F65">
      <w:pPr>
        <w:pStyle w:val="Naslov3"/>
        <w:spacing w:after="236"/>
        <w:ind w:left="-5" w:right="7"/>
      </w:pPr>
      <w:r>
        <w:rPr>
          <w:color w:val="4F81BD"/>
        </w:rPr>
        <w:t xml:space="preserve">   </w:t>
      </w:r>
      <w:r>
        <w:t xml:space="preserve">          4.6. NAKNADE GRAĐANIMA I KUĆANSTVIMA </w:t>
      </w:r>
    </w:p>
    <w:p w14:paraId="435520DC" w14:textId="5C9C34BB" w:rsidR="00984BAE" w:rsidRDefault="00603F65" w:rsidP="00867C27">
      <w:pPr>
        <w:spacing w:after="166"/>
        <w:ind w:left="-5" w:right="0"/>
      </w:pPr>
      <w:r>
        <w:t xml:space="preserve">Rashodi nastali isplatama naknada građanima i kućanstvima ostvareni su u visini od </w:t>
      </w:r>
      <w:r w:rsidR="00450C60">
        <w:t>1</w:t>
      </w:r>
      <w:r w:rsidR="00867C27">
        <w:t>73.360,09</w:t>
      </w:r>
      <w:r w:rsidR="00450C60">
        <w:t xml:space="preserve"> </w:t>
      </w:r>
      <w:r>
        <w:t>kune. U odnosu na Plan za 20</w:t>
      </w:r>
      <w:r w:rsidR="00867C27">
        <w:t>20</w:t>
      </w:r>
      <w:r>
        <w:t xml:space="preserve">. godinu ostvareno je </w:t>
      </w:r>
      <w:r w:rsidR="00867C27">
        <w:t>87,09</w:t>
      </w:r>
      <w:r>
        <w:t>%  planiranih rashoda, a u odnosu na izvršenje u istom razdoblju prethodne godine realizacija je u</w:t>
      </w:r>
      <w:r w:rsidR="00450C60">
        <w:t>većana</w:t>
      </w:r>
      <w:r>
        <w:t xml:space="preserve"> za </w:t>
      </w:r>
      <w:r w:rsidR="00450C60">
        <w:t>1</w:t>
      </w:r>
      <w:r w:rsidR="00867C27">
        <w:t>24.34%.</w:t>
      </w:r>
      <w:r>
        <w:t xml:space="preserve"> </w:t>
      </w:r>
    </w:p>
    <w:p w14:paraId="33DA6267" w14:textId="77777777" w:rsidR="00984BAE" w:rsidRDefault="00603F65">
      <w:pPr>
        <w:pStyle w:val="Naslov3"/>
        <w:spacing w:after="200"/>
        <w:ind w:left="-5" w:right="7"/>
      </w:pPr>
      <w:r>
        <w:lastRenderedPageBreak/>
        <w:t xml:space="preserve">                4.7. OSTALI RASHODI </w:t>
      </w:r>
    </w:p>
    <w:p w14:paraId="5BFDD206" w14:textId="6F41D2AA" w:rsidR="00984BAE" w:rsidRDefault="00603F65">
      <w:pPr>
        <w:spacing w:after="220"/>
        <w:ind w:left="-5" w:right="0"/>
      </w:pPr>
      <w:r>
        <w:t>Ostali rashodi su kroz tekuće</w:t>
      </w:r>
      <w:r w:rsidR="00450C60">
        <w:t xml:space="preserve"> donacije</w:t>
      </w:r>
      <w:r>
        <w:t xml:space="preserve"> ostvareni u iznosu od </w:t>
      </w:r>
      <w:r w:rsidR="00867C27">
        <w:t>451.717.61</w:t>
      </w:r>
      <w:r>
        <w:t xml:space="preserve"> kn. U odnosu na planirana sredstva u 20</w:t>
      </w:r>
      <w:r w:rsidR="00867C27">
        <w:t>20</w:t>
      </w:r>
      <w:r>
        <w:t xml:space="preserve">. godini ostvareno je </w:t>
      </w:r>
      <w:r w:rsidR="00867C27">
        <w:t>109,9</w:t>
      </w:r>
      <w:r>
        <w:t xml:space="preserve">% Plana, dok je u odnosu na realizaciju u prethodnoj godini ostvareno </w:t>
      </w:r>
      <w:r w:rsidR="00867C27">
        <w:t>13,12</w:t>
      </w:r>
      <w:r>
        <w:t xml:space="preserve">%-tno </w:t>
      </w:r>
      <w:r w:rsidR="00867C27">
        <w:t>smanjenje</w:t>
      </w:r>
      <w:r>
        <w:t>.</w:t>
      </w:r>
      <w:r w:rsidR="003D32AC">
        <w:t xml:space="preserve"> </w:t>
      </w:r>
    </w:p>
    <w:p w14:paraId="336F0A65" w14:textId="77777777" w:rsidR="00984BAE" w:rsidRDefault="00603F65">
      <w:pPr>
        <w:pStyle w:val="Naslov2"/>
        <w:spacing w:after="202"/>
        <w:ind w:left="862" w:right="7"/>
      </w:pPr>
      <w:r>
        <w:t xml:space="preserve">4.8.RASHODI ZA NABAVU NEFINANCIJSKE  IMOVINE </w:t>
      </w:r>
    </w:p>
    <w:p w14:paraId="45EE92D7" w14:textId="561F00A1" w:rsidR="00984BAE" w:rsidRDefault="00603F65">
      <w:pPr>
        <w:spacing w:after="202"/>
        <w:ind w:left="-5" w:right="0"/>
      </w:pPr>
      <w:r>
        <w:t xml:space="preserve">Kapitalni rashodi ostvareni su u iznosu od </w:t>
      </w:r>
      <w:r w:rsidR="00867C27">
        <w:t>3.425.153,45</w:t>
      </w:r>
      <w:r>
        <w:t xml:space="preserve"> kuna, te je ostvareno </w:t>
      </w:r>
      <w:r w:rsidR="00867C27">
        <w:t>101,29</w:t>
      </w:r>
      <w:r>
        <w:t>% Plana za 20</w:t>
      </w:r>
      <w:r w:rsidR="00867C27">
        <w:t>20</w:t>
      </w:r>
      <w:r>
        <w:t xml:space="preserve">. godinu. </w:t>
      </w:r>
    </w:p>
    <w:p w14:paraId="6C842D40" w14:textId="68D1A632" w:rsidR="00984BAE" w:rsidRDefault="00603F65">
      <w:pPr>
        <w:spacing w:after="200"/>
        <w:ind w:left="-5" w:right="0"/>
      </w:pPr>
      <w:r>
        <w:t xml:space="preserve">Rashodi za nabavu neproizvedene dugotrajne imovine su realizirani u iznosu od </w:t>
      </w:r>
      <w:r w:rsidR="00867C27">
        <w:t>25.000,00</w:t>
      </w:r>
      <w:r>
        <w:t xml:space="preserve"> kuna, a odnose se na kupnju </w:t>
      </w:r>
      <w:r w:rsidR="00867C27">
        <w:t>šumskog zemljišta za vidikovac</w:t>
      </w:r>
      <w:r w:rsidR="003D32AC">
        <w:t xml:space="preserve">. </w:t>
      </w:r>
    </w:p>
    <w:p w14:paraId="18FF0F5E" w14:textId="070673B2" w:rsidR="003D32AC" w:rsidRDefault="00603F65" w:rsidP="00867C27">
      <w:pPr>
        <w:spacing w:after="202"/>
        <w:ind w:left="-5" w:right="0"/>
      </w:pPr>
      <w:r>
        <w:t xml:space="preserve">Rashodi za nabavu proizvedene dugotrajne imovine su realizirani u iznosu od </w:t>
      </w:r>
      <w:r w:rsidR="00867C27">
        <w:t>3.400.153,45</w:t>
      </w:r>
      <w:r>
        <w:t xml:space="preserve"> kuna i odnose se na</w:t>
      </w:r>
      <w:r w:rsidR="00867C27">
        <w:t xml:space="preserve"> dogradnju zgrade dječjeg vrtića u iznosu od 2.160.574,88 kn, </w:t>
      </w:r>
      <w:r>
        <w:t xml:space="preserve"> izgradnju</w:t>
      </w:r>
      <w:r w:rsidR="003D32AC">
        <w:t xml:space="preserve"> cest</w:t>
      </w:r>
      <w:r w:rsidR="00867C27">
        <w:t>a 815.320,84  kn, ostale građevinske objekte (groblje) u iznosu od 406.771,48 kn</w:t>
      </w:r>
      <w:r>
        <w:rPr>
          <w:i/>
        </w:rPr>
        <w:t>.</w:t>
      </w:r>
    </w:p>
    <w:p w14:paraId="0BFD5355" w14:textId="77777777" w:rsidR="003D32AC" w:rsidRDefault="003D32AC">
      <w:pPr>
        <w:spacing w:after="0" w:line="259" w:lineRule="auto"/>
        <w:ind w:left="54" w:right="0" w:firstLine="0"/>
        <w:jc w:val="center"/>
      </w:pPr>
    </w:p>
    <w:p w14:paraId="1072909D" w14:textId="77777777" w:rsidR="00984BAE" w:rsidRPr="00255558" w:rsidRDefault="00603F65" w:rsidP="00255558">
      <w:pPr>
        <w:pStyle w:val="Naslov1"/>
        <w:spacing w:after="179" w:line="259" w:lineRule="auto"/>
        <w:ind w:left="0" w:right="9" w:firstLine="0"/>
        <w:jc w:val="center"/>
        <w:rPr>
          <w:sz w:val="24"/>
          <w:szCs w:val="24"/>
        </w:rPr>
      </w:pPr>
      <w:r w:rsidRPr="00255558">
        <w:rPr>
          <w:i/>
          <w:sz w:val="24"/>
          <w:szCs w:val="24"/>
        </w:rPr>
        <w:t>POSEBNI DIO</w:t>
      </w:r>
      <w:r w:rsidRPr="00255558">
        <w:rPr>
          <w:sz w:val="24"/>
          <w:szCs w:val="24"/>
        </w:rPr>
        <w:t xml:space="preserve"> </w:t>
      </w:r>
    </w:p>
    <w:p w14:paraId="16229B5F" w14:textId="4EA43490" w:rsidR="00984BAE" w:rsidRDefault="00603F65" w:rsidP="00255558">
      <w:pPr>
        <w:spacing w:after="245"/>
        <w:ind w:left="-5" w:right="0"/>
      </w:pPr>
      <w:r>
        <w:t xml:space="preserve">U Posebnom dijelu Proračuna svi planirani i izvršeni rashodi i izdaci raspoređeni su kroz </w:t>
      </w:r>
      <w:r w:rsidR="003D32AC">
        <w:t>R</w:t>
      </w:r>
      <w:r>
        <w:t>azdjele</w:t>
      </w:r>
      <w:r w:rsidR="00E25900">
        <w:t xml:space="preserve"> i</w:t>
      </w:r>
      <w:r>
        <w:t xml:space="preserve"> </w:t>
      </w:r>
      <w:r w:rsidR="003D32AC">
        <w:t>Glave Općine Klenovnik</w:t>
      </w:r>
      <w:r>
        <w:t>.</w:t>
      </w:r>
      <w:r w:rsidR="00255558">
        <w:t xml:space="preserve"> </w:t>
      </w:r>
      <w:r>
        <w:t>Sukladno čl. 6. Pravilnika o polugodišnjem i godišnjem izvještaju o izvršenju proračuna (</w:t>
      </w:r>
      <w:r w:rsidR="003D32AC">
        <w:t>„Narodne novine“ broj</w:t>
      </w:r>
      <w:r>
        <w:t xml:space="preserve"> 24/13</w:t>
      </w:r>
      <w:r>
        <w:rPr>
          <w:rFonts w:ascii="Calibri" w:eastAsia="Calibri" w:hAnsi="Calibri" w:cs="Calibri"/>
          <w:sz w:val="22"/>
        </w:rPr>
        <w:t xml:space="preserve"> </w:t>
      </w:r>
      <w:r w:rsidR="00AC44CB">
        <w:t>,</w:t>
      </w:r>
      <w:r>
        <w:t>102/17</w:t>
      </w:r>
      <w:r w:rsidR="00AC44CB">
        <w:t xml:space="preserve"> i 01/20</w:t>
      </w:r>
      <w:r>
        <w:t xml:space="preserve">), u Posebnom dijelu Proračuna (članak 4.) izvještaj sadrži izvršenje po organizacijskoj, ekonomskoj i programskoj  klasifikaciji. </w:t>
      </w:r>
    </w:p>
    <w:p w14:paraId="48AF582A" w14:textId="4F44F977" w:rsidR="00984BAE" w:rsidRDefault="00603F65">
      <w:pPr>
        <w:spacing w:after="37"/>
        <w:ind w:left="-5" w:right="0"/>
      </w:pPr>
      <w:r>
        <w:t>U slijedećoj tablici daje se usporedni prikaz izvršenja Proračuna za  20</w:t>
      </w:r>
      <w:r w:rsidR="00AC44CB">
        <w:t>20</w:t>
      </w:r>
      <w:r>
        <w:t>. godin</w:t>
      </w:r>
      <w:r w:rsidR="003D32AC">
        <w:t>u</w:t>
      </w:r>
      <w:r>
        <w:t xml:space="preserve">. </w:t>
      </w:r>
    </w:p>
    <w:p w14:paraId="09D61622" w14:textId="77777777" w:rsidR="00984BAE" w:rsidRDefault="00603F65">
      <w:pPr>
        <w:spacing w:after="0" w:line="259" w:lineRule="auto"/>
        <w:ind w:left="0" w:right="0" w:firstLine="0"/>
        <w:jc w:val="left"/>
      </w:pPr>
      <w:r>
        <w:rPr>
          <w:color w:val="4F81BD"/>
        </w:rPr>
        <w:t xml:space="preserve"> </w:t>
      </w:r>
    </w:p>
    <w:tbl>
      <w:tblPr>
        <w:tblStyle w:val="TableGrid"/>
        <w:tblW w:w="8898" w:type="dxa"/>
        <w:tblInd w:w="-104" w:type="dxa"/>
        <w:tblCellMar>
          <w:top w:w="12" w:type="dxa"/>
          <w:left w:w="104" w:type="dxa"/>
          <w:right w:w="53" w:type="dxa"/>
        </w:tblCellMar>
        <w:tblLook w:val="04A0" w:firstRow="1" w:lastRow="0" w:firstColumn="1" w:lastColumn="0" w:noHBand="0" w:noVBand="1"/>
      </w:tblPr>
      <w:tblGrid>
        <w:gridCol w:w="2518"/>
        <w:gridCol w:w="1701"/>
        <w:gridCol w:w="1839"/>
        <w:gridCol w:w="1849"/>
        <w:gridCol w:w="991"/>
      </w:tblGrid>
      <w:tr w:rsidR="00984BAE" w14:paraId="4E2967CB" w14:textId="77777777">
        <w:trPr>
          <w:trHeight w:val="842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4BACC6"/>
          </w:tcPr>
          <w:p w14:paraId="751BC5C7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</w:t>
            </w:r>
            <w:r w:rsidR="00766701">
              <w:rPr>
                <w:b/>
              </w:rPr>
              <w:t>RAZDJELI</w:t>
            </w:r>
          </w:p>
          <w:p w14:paraId="457F62AC" w14:textId="77777777" w:rsidR="00984BAE" w:rsidRDefault="00766701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GLAVE</w:t>
            </w:r>
            <w:r w:rsidR="00603F65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shd w:val="clear" w:color="auto" w:fill="4BACC6"/>
          </w:tcPr>
          <w:p w14:paraId="42F9323B" w14:textId="77777777" w:rsidR="00984BAE" w:rsidRDefault="00603F65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PLAN </w:t>
            </w:r>
          </w:p>
          <w:p w14:paraId="6D08E1CA" w14:textId="05C4F65F" w:rsidR="00984BAE" w:rsidRDefault="00603F65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>20</w:t>
            </w:r>
            <w:r w:rsidR="00AC44CB">
              <w:rPr>
                <w:b/>
              </w:rPr>
              <w:t>20</w:t>
            </w:r>
            <w:r>
              <w:rPr>
                <w:b/>
              </w:rPr>
              <w:t xml:space="preserve">. </w:t>
            </w:r>
          </w:p>
        </w:tc>
        <w:tc>
          <w:tcPr>
            <w:tcW w:w="183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4BACC6"/>
          </w:tcPr>
          <w:p w14:paraId="08CAF2DB" w14:textId="77777777" w:rsidR="00984BAE" w:rsidRDefault="00603F65">
            <w:pPr>
              <w:spacing w:after="0" w:line="259" w:lineRule="auto"/>
              <w:ind w:left="8" w:right="0" w:firstLine="0"/>
            </w:pPr>
            <w:r>
              <w:rPr>
                <w:b/>
              </w:rPr>
              <w:t xml:space="preserve">OSTVARENJE </w:t>
            </w:r>
          </w:p>
          <w:p w14:paraId="6CD36165" w14:textId="6FF2067C" w:rsidR="00984BAE" w:rsidRDefault="003D32A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201</w:t>
            </w:r>
            <w:r w:rsidR="00AC44CB">
              <w:rPr>
                <w:b/>
              </w:rPr>
              <w:t>9</w:t>
            </w:r>
            <w:r w:rsidR="00603F65">
              <w:rPr>
                <w:b/>
              </w:rPr>
              <w:t xml:space="preserve">. </w:t>
            </w:r>
          </w:p>
        </w:tc>
        <w:tc>
          <w:tcPr>
            <w:tcW w:w="1849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4BACC6"/>
          </w:tcPr>
          <w:p w14:paraId="044C557C" w14:textId="77777777" w:rsidR="00984BAE" w:rsidRDefault="00603F65">
            <w:pPr>
              <w:spacing w:after="0" w:line="259" w:lineRule="auto"/>
              <w:ind w:left="13" w:right="0" w:firstLine="0"/>
            </w:pPr>
            <w:r>
              <w:rPr>
                <w:b/>
              </w:rPr>
              <w:t xml:space="preserve">OSTVARENJE </w:t>
            </w:r>
          </w:p>
          <w:p w14:paraId="7F7817D6" w14:textId="43B92B1F" w:rsidR="00984BAE" w:rsidRDefault="003D32A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>20</w:t>
            </w:r>
            <w:r w:rsidR="00AC44CB">
              <w:rPr>
                <w:b/>
              </w:rPr>
              <w:t>20</w:t>
            </w:r>
            <w:r>
              <w:rPr>
                <w:b/>
              </w:rPr>
              <w:t>.</w:t>
            </w:r>
            <w:r w:rsidR="00603F65"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4BACC6"/>
          </w:tcPr>
          <w:p w14:paraId="3D3769DF" w14:textId="77777777" w:rsidR="00984BAE" w:rsidRDefault="00603F65">
            <w:pPr>
              <w:spacing w:after="0" w:line="259" w:lineRule="auto"/>
              <w:ind w:left="88" w:right="0" w:firstLine="0"/>
              <w:jc w:val="left"/>
            </w:pPr>
            <w:r>
              <w:rPr>
                <w:b/>
              </w:rPr>
              <w:t>INDE</w:t>
            </w:r>
          </w:p>
          <w:p w14:paraId="11E5770B" w14:textId="77777777" w:rsidR="00984BAE" w:rsidRDefault="00603F65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KS </w:t>
            </w:r>
          </w:p>
          <w:p w14:paraId="2B148B1B" w14:textId="77777777" w:rsidR="00984BAE" w:rsidRDefault="00603F65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4/2</w:t>
            </w:r>
            <w:r>
              <w:t xml:space="preserve"> </w:t>
            </w:r>
          </w:p>
        </w:tc>
      </w:tr>
      <w:tr w:rsidR="00984BAE" w14:paraId="334D22D1" w14:textId="77777777">
        <w:trPr>
          <w:trHeight w:val="276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57FC08C" w14:textId="77777777" w:rsidR="00984BAE" w:rsidRDefault="00603F6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10A809E" w14:textId="77777777" w:rsidR="00984BAE" w:rsidRDefault="00603F6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AF50B5B" w14:textId="77777777" w:rsidR="00984BAE" w:rsidRDefault="00603F6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25C199B9" w14:textId="77777777" w:rsidR="00984BAE" w:rsidRDefault="00603F65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F3304D5" w14:textId="77777777" w:rsidR="00984BAE" w:rsidRDefault="00603F6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</w:tr>
      <w:tr w:rsidR="00984BAE" w14:paraId="4C9F2EFE" w14:textId="77777777">
        <w:trPr>
          <w:trHeight w:val="84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13D71AF" w14:textId="77777777" w:rsidR="00984BAE" w:rsidRDefault="00984BAE">
            <w:pPr>
              <w:spacing w:after="0" w:line="259" w:lineRule="auto"/>
              <w:ind w:left="0" w:right="38" w:firstLine="0"/>
              <w:jc w:val="left"/>
              <w:rPr>
                <w:sz w:val="22"/>
              </w:rPr>
            </w:pPr>
          </w:p>
          <w:p w14:paraId="1D3F2489" w14:textId="77777777" w:rsidR="00766701" w:rsidRPr="00766701" w:rsidRDefault="00766701">
            <w:pPr>
              <w:spacing w:after="0" w:line="259" w:lineRule="auto"/>
              <w:ind w:left="0" w:right="3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001 PREDSTAVNIČKA I IZVRŠNA TIJELA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A696D12" w14:textId="022BD940" w:rsidR="00984BAE" w:rsidRDefault="003D32AC">
            <w:pPr>
              <w:spacing w:after="0" w:line="259" w:lineRule="auto"/>
              <w:ind w:left="0" w:right="50" w:firstLine="0"/>
              <w:jc w:val="center"/>
            </w:pPr>
            <w:r>
              <w:t>5</w:t>
            </w:r>
            <w:r w:rsidR="00AC44CB">
              <w:t>43.000,00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98A0216" w14:textId="3A787146" w:rsidR="00984BAE" w:rsidRDefault="00766701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5</w:t>
            </w:r>
            <w:r w:rsidR="00AC44CB">
              <w:rPr>
                <w:sz w:val="22"/>
              </w:rPr>
              <w:t>78.613,66</w:t>
            </w:r>
            <w:r w:rsidR="00603F65">
              <w:rPr>
                <w:sz w:val="22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E7EE8D3" w14:textId="4F359CD4" w:rsidR="00984BAE" w:rsidRDefault="00AC44C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493.752,32</w:t>
            </w:r>
            <w:r w:rsidR="00603F65"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5B6B089" w14:textId="039CBC17" w:rsidR="00984BAE" w:rsidRDefault="00AC44CB">
            <w:pPr>
              <w:spacing w:after="0" w:line="259" w:lineRule="auto"/>
              <w:ind w:left="0" w:right="59" w:firstLine="0"/>
              <w:jc w:val="center"/>
            </w:pPr>
            <w:r>
              <w:t>90,93</w:t>
            </w:r>
          </w:p>
        </w:tc>
      </w:tr>
      <w:tr w:rsidR="00766701" w14:paraId="0F303A7E" w14:textId="77777777">
        <w:trPr>
          <w:trHeight w:val="84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1DA9B18" w14:textId="77777777" w:rsidR="00766701" w:rsidRDefault="00766701">
            <w:pPr>
              <w:spacing w:after="0" w:line="259" w:lineRule="auto"/>
              <w:ind w:left="0" w:right="38" w:firstLine="0"/>
              <w:jc w:val="left"/>
            </w:pPr>
          </w:p>
          <w:p w14:paraId="0A7CB2E0" w14:textId="77777777" w:rsidR="00766701" w:rsidRPr="00766701" w:rsidRDefault="00766701">
            <w:pPr>
              <w:spacing w:after="0" w:line="259" w:lineRule="auto"/>
              <w:ind w:left="0" w:right="38" w:firstLine="0"/>
              <w:jc w:val="left"/>
              <w:rPr>
                <w:sz w:val="22"/>
              </w:rPr>
            </w:pPr>
            <w:r>
              <w:rPr>
                <w:sz w:val="22"/>
              </w:rPr>
              <w:t>001 01 OPĆINSKO VIJEĆE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CE6F5F7" w14:textId="1938C21B" w:rsidR="00766701" w:rsidRPr="00766701" w:rsidRDefault="00766701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C44CB">
              <w:rPr>
                <w:sz w:val="22"/>
              </w:rPr>
              <w:t>34.500,00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3770694" w14:textId="0EAACDA2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C44CB">
              <w:rPr>
                <w:sz w:val="22"/>
              </w:rPr>
              <w:t>37.297,92</w:t>
            </w: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84453BA" w14:textId="28EA2416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AC44CB">
              <w:rPr>
                <w:sz w:val="22"/>
              </w:rPr>
              <w:t>02.948,66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04CD911" w14:textId="19A2B9F5" w:rsidR="00766701" w:rsidRPr="00390D02" w:rsidRDefault="00AC44CB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>86,54</w:t>
            </w:r>
          </w:p>
        </w:tc>
      </w:tr>
      <w:tr w:rsidR="00766701" w14:paraId="16F9ED7B" w14:textId="77777777">
        <w:trPr>
          <w:trHeight w:val="847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4840BB08" w14:textId="77777777" w:rsidR="00766701" w:rsidRDefault="00766701">
            <w:pPr>
              <w:spacing w:after="0" w:line="259" w:lineRule="auto"/>
              <w:ind w:left="0" w:right="38" w:firstLine="0"/>
              <w:jc w:val="left"/>
            </w:pPr>
          </w:p>
          <w:p w14:paraId="7653F1C7" w14:textId="77777777" w:rsidR="00766701" w:rsidRPr="00766701" w:rsidRDefault="00766701">
            <w:pPr>
              <w:spacing w:after="0" w:line="259" w:lineRule="auto"/>
              <w:ind w:left="0" w:right="38" w:firstLine="0"/>
              <w:jc w:val="left"/>
              <w:rPr>
                <w:sz w:val="22"/>
              </w:rPr>
            </w:pPr>
            <w:r>
              <w:rPr>
                <w:sz w:val="22"/>
              </w:rPr>
              <w:t>001 02 OPĆINSKI NAČELNIK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D6F5143" w14:textId="23A16C1F" w:rsidR="00766701" w:rsidRPr="00AA3592" w:rsidRDefault="00AC44CB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>
              <w:rPr>
                <w:sz w:val="22"/>
              </w:rPr>
              <w:t>308.500,00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28D3576" w14:textId="510CE1C7" w:rsidR="00766701" w:rsidRDefault="00AC44CB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290.803,66</w:t>
            </w: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E48933B" w14:textId="769DFCD3" w:rsidR="00766701" w:rsidRDefault="00AC44CB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290.803,66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1453473" w14:textId="423C5EF8" w:rsidR="00766701" w:rsidRPr="00390D02" w:rsidRDefault="00AC44CB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>94,26</w:t>
            </w:r>
          </w:p>
        </w:tc>
      </w:tr>
      <w:tr w:rsidR="00984BAE" w14:paraId="04269C3C" w14:textId="77777777">
        <w:trPr>
          <w:trHeight w:val="57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D184906" w14:textId="77777777" w:rsidR="00766701" w:rsidRDefault="0076670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  <w:p w14:paraId="77B62DA3" w14:textId="77777777" w:rsidR="00766701" w:rsidRPr="00766701" w:rsidRDefault="0076670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002 JEDINSTVENI UPRAVNI ODJEL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301CAD7" w14:textId="7405743A" w:rsidR="00984BAE" w:rsidRPr="00D426A9" w:rsidRDefault="00AC44CB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>
              <w:rPr>
                <w:sz w:val="22"/>
              </w:rPr>
              <w:t>6.547.200,00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6CF6111" w14:textId="300F2C44" w:rsidR="00984BAE" w:rsidRDefault="00AC44C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3.601.741,64</w:t>
            </w:r>
            <w:r w:rsidR="00603F65">
              <w:rPr>
                <w:sz w:val="22"/>
              </w:rPr>
              <w:t xml:space="preserve"> </w:t>
            </w: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CCB7D2D" w14:textId="52D781F4" w:rsidR="00984BAE" w:rsidRDefault="00AC44CB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2"/>
              </w:rPr>
              <w:t>6.325.770,62</w:t>
            </w:r>
            <w:r w:rsidR="00603F65">
              <w:rPr>
                <w:sz w:val="22"/>
              </w:rPr>
              <w:t xml:space="preserve"> 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58E0370" w14:textId="09BD1401" w:rsidR="00984BAE" w:rsidRDefault="00AC44CB">
            <w:pPr>
              <w:spacing w:after="0" w:line="259" w:lineRule="auto"/>
              <w:ind w:left="0" w:right="59" w:firstLine="0"/>
              <w:jc w:val="center"/>
            </w:pPr>
            <w:r>
              <w:t>96,61</w:t>
            </w:r>
            <w:r w:rsidR="00603F65">
              <w:t xml:space="preserve"> </w:t>
            </w:r>
          </w:p>
        </w:tc>
      </w:tr>
      <w:tr w:rsidR="00766701" w14:paraId="0DF6F48D" w14:textId="77777777">
        <w:trPr>
          <w:trHeight w:val="57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8445448" w14:textId="77777777" w:rsidR="00766701" w:rsidRDefault="00766701">
            <w:pPr>
              <w:spacing w:after="0" w:line="259" w:lineRule="auto"/>
              <w:ind w:left="0" w:right="0" w:firstLine="0"/>
              <w:jc w:val="left"/>
            </w:pPr>
          </w:p>
          <w:p w14:paraId="5062279F" w14:textId="77777777" w:rsidR="00766701" w:rsidRPr="00766701" w:rsidRDefault="00766701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002</w:t>
            </w:r>
            <w:r w:rsidR="00AA3592">
              <w:rPr>
                <w:sz w:val="22"/>
              </w:rPr>
              <w:t xml:space="preserve"> 01 JEDINSTVENI UPRAVNI ODJEL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096D3F4" w14:textId="77777777" w:rsidR="00766701" w:rsidRDefault="00766701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</w:p>
          <w:p w14:paraId="154E25A3" w14:textId="50018A16" w:rsidR="00D426A9" w:rsidRDefault="00D426A9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C44CB">
              <w:rPr>
                <w:sz w:val="22"/>
              </w:rPr>
              <w:t>70.500,00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206AA90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04CA5A0A" w14:textId="0412B99B" w:rsidR="00D426A9" w:rsidRDefault="00AC44CB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583.472,40</w:t>
            </w: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1ECF1B2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5A011F1E" w14:textId="7C77E21F" w:rsidR="00D426A9" w:rsidRDefault="00D426A9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C44CB">
              <w:rPr>
                <w:sz w:val="22"/>
              </w:rPr>
              <w:t>44.631,37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813997D" w14:textId="77777777" w:rsidR="00766701" w:rsidRDefault="00766701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</w:p>
          <w:p w14:paraId="22F43737" w14:textId="425A779F" w:rsidR="00390D02" w:rsidRPr="00390D02" w:rsidRDefault="00AC44CB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>95,46</w:t>
            </w:r>
          </w:p>
        </w:tc>
      </w:tr>
      <w:tr w:rsidR="00766701" w14:paraId="2E903357" w14:textId="77777777">
        <w:trPr>
          <w:trHeight w:val="57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6108835" w14:textId="77777777" w:rsidR="00766701" w:rsidRDefault="00766701">
            <w:pPr>
              <w:spacing w:after="0" w:line="259" w:lineRule="auto"/>
              <w:ind w:left="0" w:right="0" w:firstLine="0"/>
              <w:jc w:val="left"/>
            </w:pPr>
          </w:p>
          <w:p w14:paraId="534641EE" w14:textId="6B682FFA" w:rsidR="00AA3592" w:rsidRPr="00AA3592" w:rsidRDefault="00AA359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002 02 </w:t>
            </w:r>
            <w:r w:rsidR="00AC44CB">
              <w:rPr>
                <w:sz w:val="22"/>
              </w:rPr>
              <w:t>VLASTITI POGON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95C17C9" w14:textId="77777777" w:rsidR="00766701" w:rsidRDefault="00766701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</w:p>
          <w:p w14:paraId="6D094911" w14:textId="02D4F8DE" w:rsidR="00D426A9" w:rsidRDefault="00AC44CB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>
              <w:rPr>
                <w:sz w:val="22"/>
              </w:rPr>
              <w:t>1.152.500,00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8450338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2A994081" w14:textId="6CCDFB2F" w:rsidR="00D426A9" w:rsidRDefault="00D426A9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  <w:r w:rsidR="00AC44CB">
              <w:rPr>
                <w:sz w:val="22"/>
              </w:rPr>
              <w:t>6.308,22</w:t>
            </w: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44C6170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1142F7F5" w14:textId="0704214C" w:rsidR="00D426A9" w:rsidRDefault="00D426A9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C44CB">
              <w:rPr>
                <w:sz w:val="22"/>
              </w:rPr>
              <w:t>.096.932,85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12F258E" w14:textId="77777777" w:rsidR="00766701" w:rsidRDefault="00766701">
            <w:pPr>
              <w:spacing w:after="0" w:line="259" w:lineRule="auto"/>
              <w:ind w:left="0" w:right="59" w:firstLine="0"/>
              <w:jc w:val="center"/>
            </w:pPr>
          </w:p>
          <w:p w14:paraId="18C0913B" w14:textId="30C252F7" w:rsidR="00390D02" w:rsidRPr="00390D02" w:rsidRDefault="00AC44CB" w:rsidP="00AC44CB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>95,17</w:t>
            </w:r>
          </w:p>
        </w:tc>
      </w:tr>
      <w:tr w:rsidR="00766701" w14:paraId="003102AD" w14:textId="77777777">
        <w:trPr>
          <w:trHeight w:val="57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6D0E5F34" w14:textId="77777777" w:rsidR="00766701" w:rsidRDefault="00766701">
            <w:pPr>
              <w:spacing w:after="0" w:line="259" w:lineRule="auto"/>
              <w:ind w:left="0" w:right="0" w:firstLine="0"/>
              <w:jc w:val="left"/>
            </w:pPr>
          </w:p>
          <w:p w14:paraId="5B673C7C" w14:textId="25CFA64D" w:rsidR="00AA3592" w:rsidRPr="00AA3592" w:rsidRDefault="00AA359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002 03 RAZVOJ KOMUNALNE INFRASTRUKTURE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2883EC9" w14:textId="77777777" w:rsidR="00766701" w:rsidRDefault="00766701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</w:p>
          <w:p w14:paraId="5FDD6169" w14:textId="0A5F424A" w:rsidR="00D426A9" w:rsidRDefault="00D426A9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AC44CB">
              <w:rPr>
                <w:sz w:val="22"/>
              </w:rPr>
              <w:t>172.500,00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AEEE26B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49710494" w14:textId="2A05C6E1" w:rsidR="00D426A9" w:rsidRDefault="00D426A9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AC44CB">
              <w:rPr>
                <w:sz w:val="22"/>
              </w:rPr>
              <w:t>440.970,13</w:t>
            </w: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FC97637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3EC8C44B" w14:textId="05AA6FDE" w:rsidR="00D426A9" w:rsidRDefault="00D426A9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AC44CB">
              <w:rPr>
                <w:sz w:val="22"/>
              </w:rPr>
              <w:t>064.996,78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71F4072" w14:textId="77777777" w:rsidR="00766701" w:rsidRDefault="00766701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</w:p>
          <w:p w14:paraId="44F82F07" w14:textId="63FF626E" w:rsidR="00255558" w:rsidRPr="00255558" w:rsidRDefault="00255558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AC44CB">
              <w:rPr>
                <w:sz w:val="22"/>
              </w:rPr>
              <w:t>0,83</w:t>
            </w:r>
          </w:p>
        </w:tc>
      </w:tr>
      <w:tr w:rsidR="00766701" w14:paraId="5DFD4E59" w14:textId="77777777">
        <w:trPr>
          <w:trHeight w:val="57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7340663C" w14:textId="77777777" w:rsidR="00766701" w:rsidRDefault="00766701">
            <w:pPr>
              <w:spacing w:after="0" w:line="259" w:lineRule="auto"/>
              <w:ind w:left="0" w:right="0" w:firstLine="0"/>
              <w:jc w:val="left"/>
            </w:pPr>
          </w:p>
          <w:p w14:paraId="089EFF44" w14:textId="77777777" w:rsidR="00AA3592" w:rsidRPr="00AA3592" w:rsidRDefault="00AA359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002 04 VATROGASTVO, ZAŠTITA I SIGURNOST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6B3921E" w14:textId="77777777" w:rsidR="00766701" w:rsidRDefault="00766701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</w:p>
          <w:p w14:paraId="41F96E80" w14:textId="77777777" w:rsidR="00D426A9" w:rsidRDefault="00D426A9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</w:p>
          <w:p w14:paraId="19110A08" w14:textId="2C5A8C79" w:rsidR="00D426A9" w:rsidRDefault="00AC44CB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>
              <w:rPr>
                <w:sz w:val="22"/>
              </w:rPr>
              <w:t>206.000,00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DBA8D1A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38C40120" w14:textId="77777777" w:rsidR="00D426A9" w:rsidRDefault="00D426A9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526C0AEE" w14:textId="59FC98F8" w:rsidR="00D426A9" w:rsidRDefault="00AC44CB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310.000,00</w:t>
            </w: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5EC324B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215214F4" w14:textId="77777777" w:rsidR="00D426A9" w:rsidRDefault="00D426A9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64FAA6D6" w14:textId="6CCEEC89" w:rsidR="00D426A9" w:rsidRDefault="00AC44CB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236.000,00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EDF438B" w14:textId="77777777" w:rsidR="00766701" w:rsidRDefault="00766701">
            <w:pPr>
              <w:spacing w:after="0" w:line="259" w:lineRule="auto"/>
              <w:ind w:left="0" w:right="59" w:firstLine="0"/>
              <w:jc w:val="center"/>
            </w:pPr>
          </w:p>
          <w:p w14:paraId="562F2999" w14:textId="77777777" w:rsidR="00255558" w:rsidRDefault="00255558">
            <w:pPr>
              <w:spacing w:after="0" w:line="259" w:lineRule="auto"/>
              <w:ind w:left="0" w:right="59" w:firstLine="0"/>
              <w:jc w:val="center"/>
            </w:pPr>
          </w:p>
          <w:p w14:paraId="6A5BC765" w14:textId="3B7C51DF" w:rsidR="00255558" w:rsidRPr="00255558" w:rsidRDefault="00AC44CB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>114,56</w:t>
            </w:r>
          </w:p>
        </w:tc>
      </w:tr>
      <w:tr w:rsidR="00766701" w14:paraId="6DD223F8" w14:textId="77777777">
        <w:trPr>
          <w:trHeight w:val="57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59B3924F" w14:textId="77777777" w:rsidR="00766701" w:rsidRDefault="00766701">
            <w:pPr>
              <w:spacing w:after="0" w:line="259" w:lineRule="auto"/>
              <w:ind w:left="0" w:right="0" w:firstLine="0"/>
              <w:jc w:val="left"/>
            </w:pPr>
          </w:p>
          <w:p w14:paraId="5900C2B4" w14:textId="77777777" w:rsidR="00AA3592" w:rsidRPr="00AA3592" w:rsidRDefault="00AA359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002 05 PREDŠKOLSKI ODGOJ I OBRAZOVANJE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D3A63B6" w14:textId="368A9EDE" w:rsidR="00D426A9" w:rsidRDefault="004B5857" w:rsidP="00390D02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>
              <w:rPr>
                <w:sz w:val="22"/>
              </w:rPr>
              <w:t>3.077.200,00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140FFB50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4428D666" w14:textId="77777777" w:rsidR="00D426A9" w:rsidRDefault="00D426A9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6DB5D294" w14:textId="32BFDC08" w:rsidR="00D426A9" w:rsidRDefault="004B5857" w:rsidP="00390D02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781.850,93</w:t>
            </w:r>
          </w:p>
          <w:p w14:paraId="735C7B90" w14:textId="77777777" w:rsidR="00390D02" w:rsidRDefault="00390D02" w:rsidP="00390D02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3DFD30A2" w14:textId="77777777" w:rsidR="00D426A9" w:rsidRDefault="00D426A9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53F914A" w14:textId="008017A8" w:rsidR="00390D02" w:rsidRDefault="004B5857" w:rsidP="00390D02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3.031.029,10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2B5A6F0" w14:textId="0525A0F0" w:rsidR="00766701" w:rsidRPr="00255558" w:rsidRDefault="004B585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>98,49</w:t>
            </w:r>
          </w:p>
        </w:tc>
      </w:tr>
      <w:tr w:rsidR="00766701" w14:paraId="2333DB61" w14:textId="77777777">
        <w:trPr>
          <w:trHeight w:val="57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1BAD8AE" w14:textId="77777777" w:rsidR="00766701" w:rsidRDefault="00766701">
            <w:pPr>
              <w:spacing w:after="0" w:line="259" w:lineRule="auto"/>
              <w:ind w:left="0" w:right="0" w:firstLine="0"/>
              <w:jc w:val="left"/>
            </w:pPr>
          </w:p>
          <w:p w14:paraId="68176127" w14:textId="58103AE8" w:rsidR="00AA3592" w:rsidRPr="00AA3592" w:rsidRDefault="00AA3592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002 06</w:t>
            </w:r>
            <w:r w:rsidR="004B5857">
              <w:rPr>
                <w:sz w:val="22"/>
              </w:rPr>
              <w:t xml:space="preserve"> SOCIJALNA SKRB I</w:t>
            </w:r>
            <w:r>
              <w:rPr>
                <w:sz w:val="22"/>
              </w:rPr>
              <w:t xml:space="preserve"> DRUŠTVENE DJELATNOSTI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63F6FC1E" w14:textId="77777777" w:rsidR="00390D02" w:rsidRDefault="00390D02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</w:p>
          <w:p w14:paraId="1532FAC5" w14:textId="0B802C0F" w:rsidR="00766701" w:rsidRDefault="00390D02">
            <w:pPr>
              <w:spacing w:after="0" w:line="259" w:lineRule="auto"/>
              <w:ind w:left="0" w:right="50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B5857">
              <w:rPr>
                <w:sz w:val="22"/>
              </w:rPr>
              <w:t>68.500,00</w:t>
            </w:r>
          </w:p>
        </w:tc>
        <w:tc>
          <w:tcPr>
            <w:tcW w:w="1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FCB124F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0C8A4A20" w14:textId="164B331B" w:rsidR="00390D02" w:rsidRDefault="004B5857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329.139,96</w:t>
            </w:r>
          </w:p>
        </w:tc>
        <w:tc>
          <w:tcPr>
            <w:tcW w:w="184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304A76E8" w14:textId="77777777" w:rsidR="00766701" w:rsidRDefault="00766701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</w:p>
          <w:p w14:paraId="33C06E7C" w14:textId="46B16422" w:rsidR="00390D02" w:rsidRDefault="00390D02">
            <w:pPr>
              <w:spacing w:after="0" w:line="259" w:lineRule="auto"/>
              <w:ind w:left="0" w:right="52"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4B5857">
              <w:rPr>
                <w:sz w:val="22"/>
              </w:rPr>
              <w:t>52.180,52</w:t>
            </w:r>
          </w:p>
        </w:tc>
        <w:tc>
          <w:tcPr>
            <w:tcW w:w="99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785B5A78" w14:textId="77777777" w:rsidR="00766701" w:rsidRDefault="00766701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</w:p>
          <w:p w14:paraId="63AA9C1C" w14:textId="69458EFD" w:rsidR="00255558" w:rsidRPr="00255558" w:rsidRDefault="004B5857">
            <w:pPr>
              <w:spacing w:after="0" w:line="259" w:lineRule="auto"/>
              <w:ind w:left="0" w:right="59" w:firstLine="0"/>
              <w:jc w:val="center"/>
              <w:rPr>
                <w:sz w:val="22"/>
              </w:rPr>
            </w:pPr>
            <w:r>
              <w:rPr>
                <w:sz w:val="22"/>
              </w:rPr>
              <w:t>95,57</w:t>
            </w:r>
          </w:p>
        </w:tc>
      </w:tr>
      <w:tr w:rsidR="00984BAE" w14:paraId="145E065C" w14:textId="77777777">
        <w:trPr>
          <w:trHeight w:val="540"/>
        </w:trPr>
        <w:tc>
          <w:tcPr>
            <w:tcW w:w="2518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773DFB9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535A7A9F" w14:textId="77777777" w:rsidR="00984BAE" w:rsidRDefault="00603F6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UKUPNO </w:t>
            </w:r>
          </w:p>
        </w:tc>
        <w:tc>
          <w:tcPr>
            <w:tcW w:w="170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511F0B5D" w14:textId="1447420F" w:rsidR="00984BAE" w:rsidRPr="004B5857" w:rsidRDefault="004B5857">
            <w:pPr>
              <w:spacing w:after="0" w:line="259" w:lineRule="auto"/>
              <w:ind w:left="0" w:right="52" w:firstLine="0"/>
              <w:jc w:val="center"/>
              <w:rPr>
                <w:b/>
                <w:bCs/>
              </w:rPr>
            </w:pPr>
            <w:r w:rsidRPr="004B5857">
              <w:rPr>
                <w:b/>
                <w:bCs/>
              </w:rPr>
              <w:t>7.090.200,00</w:t>
            </w:r>
          </w:p>
        </w:tc>
        <w:tc>
          <w:tcPr>
            <w:tcW w:w="183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2F03D450" w14:textId="317ACB13" w:rsidR="00984BAE" w:rsidRDefault="004B5857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  <w:sz w:val="22"/>
              </w:rPr>
              <w:t>4.180.355,30</w:t>
            </w:r>
            <w:r w:rsidR="00603F65">
              <w:rPr>
                <w:b/>
                <w:sz w:val="22"/>
              </w:rPr>
              <w:t xml:space="preserve"> </w:t>
            </w:r>
          </w:p>
        </w:tc>
        <w:tc>
          <w:tcPr>
            <w:tcW w:w="1849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40F4DF9F" w14:textId="5D04A0F1" w:rsidR="00984BAE" w:rsidRPr="004B5857" w:rsidRDefault="004B5857">
            <w:pPr>
              <w:spacing w:after="0" w:line="259" w:lineRule="auto"/>
              <w:ind w:left="0" w:right="52" w:firstLine="0"/>
              <w:jc w:val="center"/>
              <w:rPr>
                <w:b/>
                <w:bCs/>
              </w:rPr>
            </w:pPr>
            <w:r w:rsidRPr="004B5857">
              <w:rPr>
                <w:b/>
                <w:bCs/>
              </w:rPr>
              <w:t>6.280.644,55</w:t>
            </w:r>
          </w:p>
        </w:tc>
        <w:tc>
          <w:tcPr>
            <w:tcW w:w="991" w:type="dxa"/>
            <w:tcBorders>
              <w:top w:val="double" w:sz="6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14:paraId="0D33B972" w14:textId="12C63D1B" w:rsidR="00984BAE" w:rsidRPr="004B5857" w:rsidRDefault="004B5857">
            <w:pPr>
              <w:spacing w:after="0" w:line="259" w:lineRule="auto"/>
              <w:ind w:left="0" w:right="59" w:firstLine="0"/>
              <w:jc w:val="center"/>
              <w:rPr>
                <w:b/>
                <w:bCs/>
              </w:rPr>
            </w:pPr>
            <w:r w:rsidRPr="004B5857">
              <w:rPr>
                <w:b/>
                <w:bCs/>
              </w:rPr>
              <w:t>96,34</w:t>
            </w:r>
          </w:p>
        </w:tc>
      </w:tr>
    </w:tbl>
    <w:p w14:paraId="7626B6E2" w14:textId="77777777" w:rsidR="00984BAE" w:rsidRDefault="00603F65">
      <w:pPr>
        <w:spacing w:after="0" w:line="421" w:lineRule="auto"/>
        <w:ind w:left="0" w:right="9288" w:firstLine="0"/>
        <w:jc w:val="left"/>
      </w:pPr>
      <w:r>
        <w:rPr>
          <w:b/>
          <w:color w:val="4F81BD"/>
          <w:sz w:val="28"/>
        </w:rPr>
        <w:t xml:space="preserve">    </w:t>
      </w:r>
    </w:p>
    <w:p w14:paraId="4642F689" w14:textId="45B8A557" w:rsidR="00984BAE" w:rsidRPr="00255558" w:rsidRDefault="00603F65" w:rsidP="00255558">
      <w:pPr>
        <w:spacing w:after="175" w:line="267" w:lineRule="auto"/>
        <w:ind w:left="-5" w:right="0"/>
        <w:jc w:val="left"/>
        <w:rPr>
          <w:szCs w:val="24"/>
        </w:rPr>
      </w:pPr>
      <w:r w:rsidRPr="00255558">
        <w:rPr>
          <w:b/>
          <w:szCs w:val="24"/>
        </w:rPr>
        <w:t>IZVJEŠTAJ O DANIM JAMSTVIMA ZA RAZDOBLJE OD  01.01. DO  3</w:t>
      </w:r>
      <w:r w:rsidR="00255558" w:rsidRPr="00255558">
        <w:rPr>
          <w:b/>
          <w:szCs w:val="24"/>
        </w:rPr>
        <w:t>1. 12. 20</w:t>
      </w:r>
      <w:r w:rsidR="004B5857">
        <w:rPr>
          <w:b/>
          <w:szCs w:val="24"/>
        </w:rPr>
        <w:t>20</w:t>
      </w:r>
      <w:r w:rsidRPr="00255558">
        <w:rPr>
          <w:b/>
          <w:szCs w:val="24"/>
        </w:rPr>
        <w:t xml:space="preserve">. GODINE </w:t>
      </w:r>
      <w:r>
        <w:rPr>
          <w:rFonts w:ascii="Calibri" w:eastAsia="Calibri" w:hAnsi="Calibri" w:cs="Calibri"/>
          <w:color w:val="4F81BD"/>
        </w:rPr>
        <w:t xml:space="preserve"> </w:t>
      </w:r>
    </w:p>
    <w:p w14:paraId="11F8B81E" w14:textId="77777777" w:rsidR="00984BAE" w:rsidRDefault="00255558" w:rsidP="00255558">
      <w:pPr>
        <w:spacing w:after="205"/>
        <w:ind w:left="-5" w:right="0"/>
      </w:pPr>
      <w:r>
        <w:t>Općina Klenovnik</w:t>
      </w:r>
      <w:r w:rsidR="00603F65">
        <w:t xml:space="preserve"> nema aktivnih jamstva u izvještajnom razdoblju. </w:t>
      </w:r>
    </w:p>
    <w:p w14:paraId="0DBC2248" w14:textId="5F7E7464" w:rsidR="00984BAE" w:rsidRPr="00255558" w:rsidRDefault="00603F65" w:rsidP="00255558">
      <w:pPr>
        <w:pStyle w:val="Naslov2"/>
        <w:spacing w:after="215" w:line="267" w:lineRule="auto"/>
        <w:ind w:left="-5"/>
        <w:jc w:val="left"/>
        <w:rPr>
          <w:szCs w:val="24"/>
        </w:rPr>
      </w:pPr>
      <w:r w:rsidRPr="00255558">
        <w:rPr>
          <w:szCs w:val="24"/>
        </w:rPr>
        <w:t xml:space="preserve">IZVJEŠTAJ O ZADUŽIVANJU NA DOMAĆEM  I  STRANOM TRŽIŠTU KAPITALA  ZA RAZDOBLJE OD  01.01.  DO  </w:t>
      </w:r>
      <w:r w:rsidR="00255558">
        <w:rPr>
          <w:szCs w:val="24"/>
        </w:rPr>
        <w:t>31. 12. 20</w:t>
      </w:r>
      <w:r w:rsidR="004B5857">
        <w:rPr>
          <w:szCs w:val="24"/>
        </w:rPr>
        <w:t>20</w:t>
      </w:r>
      <w:r w:rsidR="00255558">
        <w:rPr>
          <w:szCs w:val="24"/>
        </w:rPr>
        <w:t>.</w:t>
      </w:r>
      <w:r w:rsidRPr="00255558">
        <w:rPr>
          <w:szCs w:val="24"/>
        </w:rPr>
        <w:t xml:space="preserve"> GODINE </w:t>
      </w:r>
    </w:p>
    <w:p w14:paraId="057BCD4C" w14:textId="77777777" w:rsidR="00984BAE" w:rsidRDefault="00603F65">
      <w:pPr>
        <w:spacing w:after="41"/>
        <w:ind w:left="-5" w:right="0"/>
      </w:pPr>
      <w:r>
        <w:t xml:space="preserve">U promatranom izvještajnom razdoblju nema </w:t>
      </w:r>
      <w:r w:rsidR="00255558">
        <w:t>kreditnih zaduženja u Općini Klenovnik</w:t>
      </w:r>
      <w:r>
        <w:t xml:space="preserve">. </w:t>
      </w:r>
    </w:p>
    <w:p w14:paraId="797F855E" w14:textId="77777777" w:rsidR="00984BAE" w:rsidRDefault="00603F65" w:rsidP="003D0ECE">
      <w:pPr>
        <w:spacing w:after="16" w:line="259" w:lineRule="auto"/>
        <w:ind w:left="0" w:right="0" w:firstLine="0"/>
        <w:jc w:val="left"/>
      </w:pPr>
      <w:r>
        <w:rPr>
          <w:color w:val="4F81BD"/>
        </w:rPr>
        <w:t xml:space="preserve"> </w:t>
      </w:r>
    </w:p>
    <w:p w14:paraId="2C2C6029" w14:textId="74BF35A5" w:rsidR="00984BAE" w:rsidRPr="00255558" w:rsidRDefault="00603F65">
      <w:pPr>
        <w:pStyle w:val="Naslov2"/>
        <w:spacing w:after="175" w:line="267" w:lineRule="auto"/>
        <w:ind w:left="-5"/>
        <w:jc w:val="left"/>
        <w:rPr>
          <w:sz w:val="22"/>
        </w:rPr>
      </w:pPr>
      <w:r w:rsidRPr="00255558">
        <w:rPr>
          <w:sz w:val="22"/>
        </w:rPr>
        <w:t>IZVJEŠTAJ O KORIŠTENJU TEKUĆE PRORAČUNSKE  PRIČUVE ZA RAZDOBLJE 01.01. DO 3</w:t>
      </w:r>
      <w:r w:rsidR="00255558">
        <w:rPr>
          <w:sz w:val="22"/>
        </w:rPr>
        <w:t>1. 12. 20</w:t>
      </w:r>
      <w:r w:rsidR="004B5857">
        <w:rPr>
          <w:sz w:val="22"/>
        </w:rPr>
        <w:t>20</w:t>
      </w:r>
      <w:r w:rsidRPr="00255558">
        <w:rPr>
          <w:sz w:val="22"/>
        </w:rPr>
        <w:t xml:space="preserve">. GODINE </w:t>
      </w:r>
    </w:p>
    <w:p w14:paraId="3D71C5DC" w14:textId="115B751A" w:rsidR="00984BAE" w:rsidRDefault="00603F65" w:rsidP="00255558">
      <w:pPr>
        <w:spacing w:after="49"/>
        <w:ind w:left="-5" w:right="0"/>
      </w:pPr>
      <w:r>
        <w:t>U Proračunu za 20</w:t>
      </w:r>
      <w:r w:rsidR="004B5857">
        <w:t>20</w:t>
      </w:r>
      <w:r>
        <w:t xml:space="preserve">. godinu, </w:t>
      </w:r>
      <w:r w:rsidR="00255558">
        <w:t>nije bila osigurana proračunska pričuva.</w:t>
      </w:r>
    </w:p>
    <w:p w14:paraId="50C04EE7" w14:textId="77777777" w:rsidR="00FB6FEE" w:rsidRDefault="00FB6FEE" w:rsidP="00255558">
      <w:pPr>
        <w:spacing w:after="49"/>
        <w:ind w:left="-5" w:right="0"/>
      </w:pPr>
    </w:p>
    <w:p w14:paraId="7C9FE6C8" w14:textId="77777777" w:rsidR="00FB6FEE" w:rsidRDefault="00FB6FEE" w:rsidP="00255558">
      <w:pPr>
        <w:spacing w:after="49"/>
        <w:ind w:left="-5" w:right="0"/>
        <w:rPr>
          <w:b/>
          <w:bCs/>
        </w:rPr>
      </w:pPr>
      <w:r w:rsidRPr="00FB6FEE">
        <w:rPr>
          <w:b/>
          <w:bCs/>
        </w:rPr>
        <w:t>IZVJETŠAJ O STANJU NENAPLAĆENIH POTRAŽIVANJA NA DAN 31.12.2020. GODINE</w:t>
      </w:r>
    </w:p>
    <w:p w14:paraId="1D6571F5" w14:textId="36B53829" w:rsidR="00FB6FEE" w:rsidRDefault="00FB6FEE" w:rsidP="00255558">
      <w:pPr>
        <w:spacing w:after="49"/>
        <w:ind w:left="-5" w:right="0"/>
      </w:pPr>
      <w:r>
        <w:t xml:space="preserve">Stanje potraživanja za prihode poslovanja iznosilo je </w:t>
      </w:r>
      <w:r w:rsidR="00052219">
        <w:t xml:space="preserve">939.073,47 </w:t>
      </w:r>
      <w:r>
        <w:t>kn</w:t>
      </w:r>
    </w:p>
    <w:p w14:paraId="57D17BAD" w14:textId="77777777" w:rsidR="00FB6FEE" w:rsidRDefault="00FB6FEE" w:rsidP="00255558">
      <w:pPr>
        <w:spacing w:after="49"/>
        <w:ind w:left="-5" w:right="0"/>
      </w:pPr>
      <w:r>
        <w:t>Stanje potraživanja po vrsti prihoda:</w:t>
      </w:r>
    </w:p>
    <w:p w14:paraId="1A82741E" w14:textId="77777777" w:rsidR="00FB6FEE" w:rsidRPr="00FB6FEE" w:rsidRDefault="00FB6FEE" w:rsidP="00255558">
      <w:pPr>
        <w:spacing w:after="49"/>
        <w:ind w:left="-5" w:right="0"/>
      </w:pPr>
    </w:p>
    <w:tbl>
      <w:tblPr>
        <w:tblW w:w="9510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  <w:gridCol w:w="1935"/>
        <w:gridCol w:w="2235"/>
        <w:gridCol w:w="2595"/>
      </w:tblGrid>
      <w:tr w:rsidR="00FB6FEE" w14:paraId="273A85A2" w14:textId="77777777" w:rsidTr="00FB6FEE">
        <w:trPr>
          <w:trHeight w:val="690"/>
        </w:trPr>
        <w:tc>
          <w:tcPr>
            <w:tcW w:w="2745" w:type="dxa"/>
          </w:tcPr>
          <w:p w14:paraId="19AD5554" w14:textId="77777777" w:rsidR="00FB6FEE" w:rsidRPr="0006270A" w:rsidRDefault="00FB6FEE" w:rsidP="00255558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29AF345C" w14:textId="77777777" w:rsidR="00D45505" w:rsidRPr="0006270A" w:rsidRDefault="00D45505" w:rsidP="00255558">
            <w:pPr>
              <w:spacing w:after="49"/>
              <w:ind w:left="0" w:right="0" w:firstLine="0"/>
              <w:rPr>
                <w:b/>
                <w:bCs/>
              </w:rPr>
            </w:pPr>
            <w:r w:rsidRPr="0006270A">
              <w:rPr>
                <w:b/>
                <w:bCs/>
              </w:rPr>
              <w:t>Vrsta prihoda</w:t>
            </w:r>
          </w:p>
        </w:tc>
        <w:tc>
          <w:tcPr>
            <w:tcW w:w="1935" w:type="dxa"/>
          </w:tcPr>
          <w:p w14:paraId="417873C8" w14:textId="77777777" w:rsidR="00FB6FEE" w:rsidRPr="0006270A" w:rsidRDefault="00FB6FEE" w:rsidP="00255558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44FE88A3" w14:textId="21821D48" w:rsidR="00D45505" w:rsidRPr="0006270A" w:rsidRDefault="00D45505" w:rsidP="00D45505">
            <w:pPr>
              <w:spacing w:after="49"/>
              <w:ind w:left="0" w:right="0" w:firstLine="0"/>
              <w:jc w:val="center"/>
              <w:rPr>
                <w:b/>
                <w:bCs/>
              </w:rPr>
            </w:pPr>
            <w:r w:rsidRPr="0006270A">
              <w:rPr>
                <w:b/>
                <w:bCs/>
              </w:rPr>
              <w:t>Stanje 201</w:t>
            </w:r>
            <w:r w:rsidR="00437471">
              <w:rPr>
                <w:b/>
                <w:bCs/>
              </w:rPr>
              <w:t>9</w:t>
            </w:r>
            <w:r w:rsidRPr="0006270A">
              <w:rPr>
                <w:b/>
                <w:bCs/>
              </w:rPr>
              <w:t>.</w:t>
            </w:r>
          </w:p>
        </w:tc>
        <w:tc>
          <w:tcPr>
            <w:tcW w:w="2235" w:type="dxa"/>
          </w:tcPr>
          <w:p w14:paraId="73CCABE7" w14:textId="77777777" w:rsidR="00FB6FEE" w:rsidRPr="0006270A" w:rsidRDefault="00FB6FEE" w:rsidP="00255558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0DEBC331" w14:textId="5AA85712" w:rsidR="00D45505" w:rsidRPr="0006270A" w:rsidRDefault="00D45505" w:rsidP="00D45505">
            <w:pPr>
              <w:spacing w:after="49"/>
              <w:ind w:left="0" w:right="0" w:firstLine="0"/>
              <w:jc w:val="center"/>
              <w:rPr>
                <w:b/>
                <w:bCs/>
              </w:rPr>
            </w:pPr>
            <w:r w:rsidRPr="0006270A">
              <w:rPr>
                <w:b/>
                <w:bCs/>
              </w:rPr>
              <w:t>Stanje 20</w:t>
            </w:r>
            <w:r w:rsidR="00437471">
              <w:rPr>
                <w:b/>
                <w:bCs/>
              </w:rPr>
              <w:t>20</w:t>
            </w:r>
            <w:r w:rsidRPr="0006270A">
              <w:rPr>
                <w:b/>
                <w:bCs/>
              </w:rPr>
              <w:t>.</w:t>
            </w:r>
          </w:p>
        </w:tc>
        <w:tc>
          <w:tcPr>
            <w:tcW w:w="2595" w:type="dxa"/>
          </w:tcPr>
          <w:p w14:paraId="28ABF576" w14:textId="77777777" w:rsidR="00D45505" w:rsidRPr="0006270A" w:rsidRDefault="00D45505" w:rsidP="00255558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67F46E5B" w14:textId="77777777" w:rsidR="00D45505" w:rsidRPr="0006270A" w:rsidRDefault="00D45505" w:rsidP="00D45505">
            <w:pPr>
              <w:spacing w:after="49"/>
              <w:ind w:left="0" w:right="0" w:firstLine="0"/>
              <w:jc w:val="center"/>
              <w:rPr>
                <w:b/>
                <w:bCs/>
              </w:rPr>
            </w:pPr>
            <w:r w:rsidRPr="0006270A">
              <w:rPr>
                <w:b/>
                <w:bCs/>
              </w:rPr>
              <w:t>Indeks</w:t>
            </w:r>
          </w:p>
        </w:tc>
      </w:tr>
      <w:tr w:rsidR="00FB6FEE" w14:paraId="00998411" w14:textId="77777777" w:rsidTr="00D45505">
        <w:trPr>
          <w:trHeight w:val="2670"/>
        </w:trPr>
        <w:tc>
          <w:tcPr>
            <w:tcW w:w="2745" w:type="dxa"/>
          </w:tcPr>
          <w:p w14:paraId="0B2552E6" w14:textId="77777777" w:rsidR="00FB6FEE" w:rsidRDefault="00FB6FEE" w:rsidP="00255558">
            <w:pPr>
              <w:spacing w:after="49"/>
              <w:ind w:left="0" w:right="0" w:firstLine="0"/>
            </w:pPr>
          </w:p>
          <w:p w14:paraId="31E9FA20" w14:textId="77777777" w:rsidR="00D45505" w:rsidRDefault="00D45505" w:rsidP="00D45505">
            <w:pPr>
              <w:spacing w:after="49"/>
              <w:ind w:right="0"/>
            </w:pPr>
            <w:r>
              <w:t>Potraživanja za porez na potrošnju</w:t>
            </w:r>
          </w:p>
          <w:p w14:paraId="782D7CC8" w14:textId="77777777" w:rsidR="00D45505" w:rsidRDefault="00D45505" w:rsidP="00D45505">
            <w:pPr>
              <w:spacing w:after="49"/>
              <w:ind w:left="0" w:right="0" w:firstLine="0"/>
            </w:pPr>
            <w:r>
              <w:t>Potraživanja za porez na tvrtku</w:t>
            </w:r>
          </w:p>
          <w:p w14:paraId="0418F8B9" w14:textId="77777777" w:rsidR="00D45505" w:rsidRDefault="00D45505" w:rsidP="00D45505">
            <w:pPr>
              <w:spacing w:after="49"/>
              <w:ind w:left="0" w:right="0" w:firstLine="0"/>
            </w:pPr>
            <w:r>
              <w:t xml:space="preserve">Potraživanja za porez na promet nekretninama </w:t>
            </w:r>
          </w:p>
          <w:p w14:paraId="4D0A929E" w14:textId="77777777" w:rsidR="00D45505" w:rsidRDefault="00D45505" w:rsidP="00D45505">
            <w:pPr>
              <w:spacing w:after="49"/>
              <w:ind w:left="0" w:right="0" w:firstLine="0"/>
            </w:pPr>
            <w:r>
              <w:t>Potraživanja za prihode od kazni</w:t>
            </w:r>
          </w:p>
          <w:p w14:paraId="29A7A731" w14:textId="77777777" w:rsidR="00D45505" w:rsidRDefault="00D45505" w:rsidP="00D45505">
            <w:pPr>
              <w:spacing w:after="49"/>
              <w:ind w:left="0" w:right="0" w:firstLine="0"/>
            </w:pPr>
            <w:r>
              <w:t>Potraživanja za prihode od zakupa i iznajmljivanja imovine</w:t>
            </w:r>
          </w:p>
          <w:p w14:paraId="1FC5DCF1" w14:textId="77777777" w:rsidR="00D45505" w:rsidRDefault="00D45505" w:rsidP="00D45505">
            <w:pPr>
              <w:spacing w:after="49"/>
              <w:ind w:left="0" w:right="0" w:firstLine="0"/>
            </w:pPr>
            <w:r>
              <w:t>Potraživanja za mjesni samodoprinos za ceste</w:t>
            </w:r>
          </w:p>
          <w:p w14:paraId="04B9D0BD" w14:textId="3BAB1CEE" w:rsidR="00D45505" w:rsidRDefault="00D45505" w:rsidP="00D45505">
            <w:pPr>
              <w:spacing w:after="49"/>
              <w:ind w:left="0" w:right="0" w:firstLine="0"/>
            </w:pPr>
            <w:r>
              <w:t>Potraživanja za komunalnu naknadu</w:t>
            </w:r>
          </w:p>
          <w:p w14:paraId="2E81B40C" w14:textId="25BB4DCD" w:rsidR="00052219" w:rsidRDefault="00052219" w:rsidP="00D45505">
            <w:pPr>
              <w:spacing w:after="49"/>
              <w:ind w:left="0" w:right="0" w:firstLine="0"/>
            </w:pPr>
            <w:r>
              <w:t xml:space="preserve">Potraživanja za naknadu za uređenje voda </w:t>
            </w:r>
          </w:p>
          <w:p w14:paraId="67898533" w14:textId="77777777" w:rsidR="00D45505" w:rsidRDefault="00D45505" w:rsidP="00D45505">
            <w:pPr>
              <w:spacing w:after="49"/>
              <w:ind w:left="0" w:right="0" w:firstLine="0"/>
            </w:pPr>
            <w:r>
              <w:t xml:space="preserve">Potraživanja za godišnju grobnu naknadu </w:t>
            </w:r>
          </w:p>
          <w:p w14:paraId="21C7EB9E" w14:textId="77777777" w:rsidR="00D45505" w:rsidRDefault="00D45505" w:rsidP="00D45505">
            <w:pPr>
              <w:spacing w:after="49"/>
              <w:ind w:left="0" w:right="0" w:firstLine="0"/>
            </w:pPr>
          </w:p>
          <w:p w14:paraId="0DA6CA11" w14:textId="77777777" w:rsidR="00D45505" w:rsidRDefault="00D45505" w:rsidP="00D45505">
            <w:pPr>
              <w:spacing w:after="49"/>
              <w:ind w:left="0" w:right="0" w:firstLine="0"/>
            </w:pPr>
            <w:r>
              <w:t>Potraživanja za prihode od pruženih usluga</w:t>
            </w:r>
          </w:p>
          <w:p w14:paraId="52A2B475" w14:textId="77777777" w:rsidR="00D45505" w:rsidRDefault="00D45505" w:rsidP="00D45505">
            <w:pPr>
              <w:spacing w:after="49"/>
              <w:ind w:left="0" w:right="0" w:firstLine="0"/>
            </w:pPr>
            <w:r>
              <w:t xml:space="preserve">Potraživanja za prihode od prodaje stambenih objekata </w:t>
            </w:r>
          </w:p>
          <w:p w14:paraId="46F1D4E1" w14:textId="77777777" w:rsidR="00D45505" w:rsidRDefault="00D45505" w:rsidP="00D45505">
            <w:pPr>
              <w:spacing w:after="49"/>
              <w:ind w:left="0" w:right="0" w:firstLine="0"/>
            </w:pPr>
          </w:p>
        </w:tc>
        <w:tc>
          <w:tcPr>
            <w:tcW w:w="1935" w:type="dxa"/>
          </w:tcPr>
          <w:p w14:paraId="4680968D" w14:textId="77777777" w:rsidR="00FB6FEE" w:rsidRDefault="00FB6FEE" w:rsidP="00255558">
            <w:pPr>
              <w:spacing w:after="49"/>
              <w:ind w:left="0" w:right="0" w:firstLine="0"/>
            </w:pPr>
          </w:p>
          <w:p w14:paraId="4E1C7EC1" w14:textId="640C1488" w:rsidR="00D45505" w:rsidRDefault="00D45505" w:rsidP="00D45505">
            <w:pPr>
              <w:spacing w:after="49"/>
              <w:ind w:left="0" w:right="0" w:firstLine="0"/>
              <w:jc w:val="right"/>
            </w:pPr>
            <w:r>
              <w:t>2.</w:t>
            </w:r>
            <w:r w:rsidR="00813C6E">
              <w:t>804,65</w:t>
            </w:r>
          </w:p>
          <w:p w14:paraId="3637A2A8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0F67DA21" w14:textId="7CECBDD8" w:rsidR="00D45505" w:rsidRDefault="00D45505" w:rsidP="00D45505">
            <w:pPr>
              <w:spacing w:after="49"/>
              <w:ind w:left="0" w:right="0" w:firstLine="0"/>
              <w:jc w:val="right"/>
            </w:pPr>
            <w:r>
              <w:t>2</w:t>
            </w:r>
            <w:r w:rsidR="00813C6E">
              <w:t>3.586,39</w:t>
            </w:r>
          </w:p>
          <w:p w14:paraId="1E27E853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7C0884CD" w14:textId="691CA30C" w:rsidR="00D45505" w:rsidRDefault="00813C6E" w:rsidP="00D45505">
            <w:pPr>
              <w:spacing w:after="49"/>
              <w:ind w:left="0" w:right="0" w:firstLine="0"/>
              <w:jc w:val="right"/>
            </w:pPr>
            <w:r>
              <w:t>19.576,44</w:t>
            </w:r>
          </w:p>
          <w:p w14:paraId="6DDBA5B4" w14:textId="77777777" w:rsidR="00D45505" w:rsidRDefault="00D45505" w:rsidP="00D45505">
            <w:pPr>
              <w:spacing w:after="49"/>
              <w:ind w:left="0" w:right="0" w:firstLine="0"/>
            </w:pPr>
          </w:p>
          <w:p w14:paraId="1E70E6B3" w14:textId="77777777" w:rsidR="00D45505" w:rsidRDefault="00D45505" w:rsidP="00D45505">
            <w:pPr>
              <w:spacing w:after="49"/>
              <w:ind w:left="0" w:right="0" w:firstLine="0"/>
              <w:jc w:val="right"/>
            </w:pPr>
            <w:r>
              <w:t>500,00</w:t>
            </w:r>
          </w:p>
          <w:p w14:paraId="6C4F21B0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32CC53C6" w14:textId="2A987F8B" w:rsidR="00D45505" w:rsidRDefault="00813C6E" w:rsidP="00D45505">
            <w:pPr>
              <w:spacing w:after="49"/>
              <w:ind w:left="0" w:right="0" w:firstLine="0"/>
              <w:jc w:val="right"/>
            </w:pPr>
            <w:r>
              <w:t>524,00</w:t>
            </w:r>
          </w:p>
          <w:p w14:paraId="63B6B010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728D4D8C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31E4D7BD" w14:textId="77777777" w:rsidR="00D45505" w:rsidRDefault="00D45505" w:rsidP="00D45505">
            <w:pPr>
              <w:spacing w:after="49"/>
              <w:ind w:left="0" w:right="0" w:firstLine="0"/>
              <w:jc w:val="right"/>
            </w:pPr>
            <w:r>
              <w:t>48.900,00</w:t>
            </w:r>
          </w:p>
          <w:p w14:paraId="33354C72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1EC282A4" w14:textId="619BCF02" w:rsidR="00D45505" w:rsidRDefault="00D45505" w:rsidP="00D45505">
            <w:pPr>
              <w:spacing w:after="49"/>
              <w:ind w:left="0" w:right="0" w:firstLine="0"/>
              <w:jc w:val="right"/>
            </w:pPr>
            <w:r>
              <w:t>3</w:t>
            </w:r>
            <w:r w:rsidR="00813C6E">
              <w:t>41.008,39</w:t>
            </w:r>
          </w:p>
          <w:p w14:paraId="7CE859BD" w14:textId="78C79F8B" w:rsidR="00052219" w:rsidRDefault="00052219" w:rsidP="00052219">
            <w:pPr>
              <w:spacing w:after="49"/>
              <w:ind w:left="0" w:right="0" w:firstLine="0"/>
            </w:pPr>
          </w:p>
          <w:p w14:paraId="1D408951" w14:textId="6BD637B4" w:rsidR="00052219" w:rsidRDefault="00052219" w:rsidP="00052219">
            <w:pPr>
              <w:spacing w:after="49"/>
              <w:ind w:left="0" w:right="0" w:firstLine="0"/>
              <w:jc w:val="right"/>
            </w:pPr>
            <w:r>
              <w:t>354.961,38</w:t>
            </w:r>
          </w:p>
          <w:p w14:paraId="7001AE63" w14:textId="77777777" w:rsidR="00052219" w:rsidRDefault="00052219" w:rsidP="00052219">
            <w:pPr>
              <w:spacing w:after="49"/>
              <w:ind w:left="0" w:right="0" w:firstLine="0"/>
              <w:jc w:val="right"/>
            </w:pPr>
          </w:p>
          <w:p w14:paraId="48AD19D6" w14:textId="35288EF9" w:rsidR="00052219" w:rsidRDefault="00D45505" w:rsidP="00052219">
            <w:pPr>
              <w:spacing w:after="49"/>
              <w:ind w:left="0" w:right="0" w:firstLine="0"/>
              <w:jc w:val="right"/>
            </w:pPr>
            <w:r>
              <w:t>1</w:t>
            </w:r>
            <w:r w:rsidR="00813C6E">
              <w:t>18.145,37</w:t>
            </w:r>
          </w:p>
          <w:p w14:paraId="3E404E7C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440FB48D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298E6655" w14:textId="4730E04B" w:rsidR="00D45505" w:rsidRDefault="00813C6E" w:rsidP="00D45505">
            <w:pPr>
              <w:spacing w:after="49"/>
              <w:ind w:left="0" w:right="0" w:firstLine="0"/>
              <w:jc w:val="right"/>
            </w:pPr>
            <w:r>
              <w:t>1.987,79</w:t>
            </w:r>
          </w:p>
          <w:p w14:paraId="56F88DF0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186A1FD5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3A53FA95" w14:textId="4823FC19" w:rsidR="00D45505" w:rsidRDefault="00D45505" w:rsidP="00D45505">
            <w:pPr>
              <w:spacing w:after="49"/>
              <w:ind w:left="0" w:right="0" w:firstLine="0"/>
              <w:jc w:val="right"/>
            </w:pPr>
            <w:r>
              <w:t>3</w:t>
            </w:r>
            <w:r w:rsidR="00813C6E">
              <w:t>3.769,00</w:t>
            </w:r>
          </w:p>
        </w:tc>
        <w:tc>
          <w:tcPr>
            <w:tcW w:w="2235" w:type="dxa"/>
          </w:tcPr>
          <w:p w14:paraId="42C0F58E" w14:textId="77777777" w:rsidR="00FB6FEE" w:rsidRDefault="00FB6FEE" w:rsidP="00255558">
            <w:pPr>
              <w:spacing w:after="49"/>
              <w:ind w:left="0" w:right="0" w:firstLine="0"/>
            </w:pPr>
          </w:p>
          <w:p w14:paraId="7F9910BD" w14:textId="6C03A1A9" w:rsidR="00D45505" w:rsidRDefault="00813C6E" w:rsidP="00D45505">
            <w:pPr>
              <w:spacing w:after="49"/>
              <w:ind w:left="0" w:right="0" w:firstLine="0"/>
              <w:jc w:val="right"/>
            </w:pPr>
            <w:r>
              <w:t>3.150,36</w:t>
            </w:r>
          </w:p>
          <w:p w14:paraId="2E241FCB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3AE46F69" w14:textId="4E0804A9" w:rsidR="00D45505" w:rsidRDefault="00813C6E" w:rsidP="00D45505">
            <w:pPr>
              <w:spacing w:after="49"/>
              <w:ind w:left="0" w:right="0" w:firstLine="0"/>
              <w:jc w:val="right"/>
            </w:pPr>
            <w:r>
              <w:t>19.938,96</w:t>
            </w:r>
          </w:p>
          <w:p w14:paraId="6892DF9E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65998D62" w14:textId="3677C2AA" w:rsidR="00D45505" w:rsidRDefault="00813C6E" w:rsidP="00D45505">
            <w:pPr>
              <w:spacing w:after="49"/>
              <w:ind w:left="0" w:right="0" w:firstLine="0"/>
              <w:jc w:val="right"/>
            </w:pPr>
            <w:r>
              <w:t>4.775,95</w:t>
            </w:r>
          </w:p>
          <w:p w14:paraId="4ED1D266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62817F2D" w14:textId="77777777" w:rsidR="00D45505" w:rsidRDefault="00D45505" w:rsidP="00D45505">
            <w:pPr>
              <w:spacing w:after="49"/>
              <w:ind w:left="0" w:right="0" w:firstLine="0"/>
              <w:jc w:val="right"/>
            </w:pPr>
            <w:r>
              <w:t>500,00</w:t>
            </w:r>
          </w:p>
          <w:p w14:paraId="1CF8BF4F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0DD00B00" w14:textId="49100E0F" w:rsidR="00D45505" w:rsidRDefault="00813C6E" w:rsidP="00D45505">
            <w:pPr>
              <w:spacing w:after="49"/>
              <w:ind w:left="0" w:right="0" w:firstLine="0"/>
              <w:jc w:val="right"/>
            </w:pPr>
            <w:r>
              <w:t>0</w:t>
            </w:r>
          </w:p>
          <w:p w14:paraId="0142B58D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773B9EB0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4543B62E" w14:textId="77777777" w:rsidR="00D45505" w:rsidRDefault="00D45505" w:rsidP="00D45505">
            <w:pPr>
              <w:spacing w:after="49"/>
              <w:ind w:left="0" w:right="0" w:firstLine="0"/>
              <w:jc w:val="right"/>
            </w:pPr>
            <w:r>
              <w:t>48.900,00</w:t>
            </w:r>
          </w:p>
          <w:p w14:paraId="51B0EBD6" w14:textId="77777777" w:rsidR="00D45505" w:rsidRDefault="00D45505" w:rsidP="00D45505">
            <w:pPr>
              <w:spacing w:after="49"/>
              <w:ind w:left="0" w:right="0" w:firstLine="0"/>
              <w:jc w:val="right"/>
            </w:pPr>
          </w:p>
          <w:p w14:paraId="0B544484" w14:textId="777AC381" w:rsidR="00D45505" w:rsidRDefault="0006270A" w:rsidP="00D45505">
            <w:pPr>
              <w:spacing w:after="49"/>
              <w:ind w:left="0" w:right="0" w:firstLine="0"/>
              <w:jc w:val="right"/>
            </w:pPr>
            <w:r>
              <w:t>3</w:t>
            </w:r>
            <w:r w:rsidR="00813C6E">
              <w:t>5</w:t>
            </w:r>
            <w:r w:rsidR="00052219">
              <w:t>1</w:t>
            </w:r>
            <w:r w:rsidR="00813C6E">
              <w:t>.284,29</w:t>
            </w:r>
          </w:p>
          <w:p w14:paraId="1323C8C1" w14:textId="77777777" w:rsidR="00052219" w:rsidRDefault="00052219" w:rsidP="00D45505">
            <w:pPr>
              <w:spacing w:after="49"/>
              <w:ind w:left="0" w:right="0" w:firstLine="0"/>
              <w:jc w:val="right"/>
            </w:pPr>
          </w:p>
          <w:p w14:paraId="53BE3972" w14:textId="1A42ACC9" w:rsidR="00052219" w:rsidRDefault="00052219" w:rsidP="00D45505">
            <w:pPr>
              <w:spacing w:after="49"/>
              <w:ind w:left="0" w:right="0" w:firstLine="0"/>
              <w:jc w:val="right"/>
            </w:pPr>
            <w:r>
              <w:t>356.750,79</w:t>
            </w:r>
          </w:p>
          <w:p w14:paraId="3FADDC85" w14:textId="77777777" w:rsidR="00052219" w:rsidRDefault="00052219" w:rsidP="00D45505">
            <w:pPr>
              <w:spacing w:after="49"/>
              <w:ind w:left="0" w:right="0" w:firstLine="0"/>
              <w:jc w:val="right"/>
            </w:pPr>
          </w:p>
          <w:p w14:paraId="3AD53247" w14:textId="5ED95C7E" w:rsidR="0006270A" w:rsidRDefault="0006270A" w:rsidP="00D45505">
            <w:pPr>
              <w:spacing w:after="49"/>
              <w:ind w:left="0" w:right="0" w:firstLine="0"/>
              <w:jc w:val="right"/>
            </w:pPr>
            <w:r>
              <w:t>1</w:t>
            </w:r>
            <w:r w:rsidR="00813C6E">
              <w:t>23.148,12</w:t>
            </w:r>
          </w:p>
          <w:p w14:paraId="1FF69BB8" w14:textId="77777777" w:rsidR="0006270A" w:rsidRDefault="0006270A" w:rsidP="00D45505">
            <w:pPr>
              <w:spacing w:after="49"/>
              <w:ind w:left="0" w:right="0" w:firstLine="0"/>
              <w:jc w:val="right"/>
            </w:pPr>
          </w:p>
          <w:p w14:paraId="52C0B816" w14:textId="77777777" w:rsidR="0006270A" w:rsidRDefault="0006270A" w:rsidP="00D45505">
            <w:pPr>
              <w:spacing w:after="49"/>
              <w:ind w:left="0" w:right="0" w:firstLine="0"/>
              <w:jc w:val="right"/>
            </w:pPr>
          </w:p>
          <w:p w14:paraId="46630074" w14:textId="5EC202BD" w:rsidR="0006270A" w:rsidRDefault="00813C6E" w:rsidP="00D45505">
            <w:pPr>
              <w:spacing w:after="49"/>
              <w:ind w:left="0" w:right="0" w:firstLine="0"/>
              <w:jc w:val="right"/>
            </w:pPr>
            <w:r>
              <w:t>0</w:t>
            </w:r>
          </w:p>
          <w:p w14:paraId="5F154186" w14:textId="77777777" w:rsidR="0006270A" w:rsidRDefault="0006270A" w:rsidP="00D45505">
            <w:pPr>
              <w:spacing w:after="49"/>
              <w:ind w:left="0" w:right="0" w:firstLine="0"/>
              <w:jc w:val="right"/>
            </w:pPr>
          </w:p>
          <w:p w14:paraId="4D7F9449" w14:textId="77777777" w:rsidR="0006270A" w:rsidRDefault="0006270A" w:rsidP="00D45505">
            <w:pPr>
              <w:spacing w:after="49"/>
              <w:ind w:left="0" w:right="0" w:firstLine="0"/>
              <w:jc w:val="right"/>
            </w:pPr>
          </w:p>
          <w:p w14:paraId="32688FDC" w14:textId="55F65A5A" w:rsidR="0006270A" w:rsidRDefault="0006270A" w:rsidP="00D45505">
            <w:pPr>
              <w:spacing w:after="49"/>
              <w:ind w:left="0" w:right="0" w:firstLine="0"/>
              <w:jc w:val="right"/>
            </w:pPr>
            <w:r>
              <w:t>3</w:t>
            </w:r>
            <w:r w:rsidR="00813C6E">
              <w:t>0.625,00</w:t>
            </w:r>
          </w:p>
        </w:tc>
        <w:tc>
          <w:tcPr>
            <w:tcW w:w="2595" w:type="dxa"/>
          </w:tcPr>
          <w:p w14:paraId="7063AE81" w14:textId="77777777" w:rsidR="00FB6FEE" w:rsidRDefault="00FB6FEE" w:rsidP="00255558">
            <w:pPr>
              <w:spacing w:after="49"/>
              <w:ind w:left="0" w:right="0" w:firstLine="0"/>
            </w:pPr>
          </w:p>
          <w:p w14:paraId="3B2A84EC" w14:textId="13799234" w:rsidR="0006270A" w:rsidRDefault="0006270A" w:rsidP="0006270A">
            <w:pPr>
              <w:spacing w:after="49"/>
              <w:ind w:left="0" w:right="0" w:firstLine="0"/>
              <w:jc w:val="right"/>
            </w:pPr>
            <w:r>
              <w:t>1</w:t>
            </w:r>
            <w:r w:rsidR="00813C6E">
              <w:t>12,32</w:t>
            </w:r>
          </w:p>
          <w:p w14:paraId="693A2786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770B3F0E" w14:textId="56CE1FD5" w:rsidR="0006270A" w:rsidRDefault="00813C6E" w:rsidP="0006270A">
            <w:pPr>
              <w:spacing w:after="49"/>
              <w:ind w:left="0" w:right="0" w:firstLine="0"/>
              <w:jc w:val="right"/>
            </w:pPr>
            <w:r>
              <w:t>84,53</w:t>
            </w:r>
          </w:p>
          <w:p w14:paraId="057EF433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726B0298" w14:textId="13BD986D" w:rsidR="0006270A" w:rsidRDefault="00813C6E" w:rsidP="0006270A">
            <w:pPr>
              <w:spacing w:after="49"/>
              <w:ind w:left="0" w:right="0" w:firstLine="0"/>
              <w:jc w:val="right"/>
            </w:pPr>
            <w:r>
              <w:t>24,39</w:t>
            </w:r>
          </w:p>
          <w:p w14:paraId="0E4F78A8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19D48D31" w14:textId="77777777" w:rsidR="0006270A" w:rsidRDefault="0006270A" w:rsidP="0006270A">
            <w:pPr>
              <w:spacing w:after="49"/>
              <w:ind w:left="0" w:right="0" w:firstLine="0"/>
              <w:jc w:val="right"/>
            </w:pPr>
            <w:r>
              <w:t>100</w:t>
            </w:r>
          </w:p>
          <w:p w14:paraId="0A394135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51874EC4" w14:textId="31FDAF2F" w:rsidR="0006270A" w:rsidRDefault="00813C6E" w:rsidP="0006270A">
            <w:pPr>
              <w:spacing w:after="49"/>
              <w:ind w:left="0" w:right="0" w:firstLine="0"/>
              <w:jc w:val="right"/>
            </w:pPr>
            <w:r>
              <w:t>0</w:t>
            </w:r>
          </w:p>
          <w:p w14:paraId="4EE59E1A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59EF30AC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482B1F89" w14:textId="77777777" w:rsidR="0006270A" w:rsidRDefault="0006270A" w:rsidP="0006270A">
            <w:pPr>
              <w:spacing w:after="49"/>
              <w:ind w:left="0" w:right="0" w:firstLine="0"/>
              <w:jc w:val="right"/>
            </w:pPr>
            <w:r>
              <w:t>100</w:t>
            </w:r>
          </w:p>
          <w:p w14:paraId="39659792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09749CDA" w14:textId="6B1EC3FA" w:rsidR="0006270A" w:rsidRDefault="00813C6E" w:rsidP="0006270A">
            <w:pPr>
              <w:spacing w:after="49"/>
              <w:ind w:left="0" w:right="0" w:firstLine="0"/>
              <w:jc w:val="right"/>
            </w:pPr>
            <w:r>
              <w:t>103,30</w:t>
            </w:r>
          </w:p>
          <w:p w14:paraId="1DFA0220" w14:textId="77777777" w:rsidR="00052219" w:rsidRDefault="00052219" w:rsidP="0006270A">
            <w:pPr>
              <w:spacing w:after="49"/>
              <w:ind w:left="0" w:right="0" w:firstLine="0"/>
              <w:jc w:val="right"/>
            </w:pPr>
          </w:p>
          <w:p w14:paraId="242B0AB2" w14:textId="4753E78E" w:rsidR="00052219" w:rsidRDefault="00052219" w:rsidP="0006270A">
            <w:pPr>
              <w:spacing w:after="49"/>
              <w:ind w:left="0" w:right="0" w:firstLine="0"/>
              <w:jc w:val="right"/>
            </w:pPr>
            <w:r>
              <w:t>100,50</w:t>
            </w:r>
          </w:p>
          <w:p w14:paraId="78E70C0C" w14:textId="77777777" w:rsidR="00052219" w:rsidRDefault="00052219" w:rsidP="0006270A">
            <w:pPr>
              <w:spacing w:after="49"/>
              <w:ind w:left="0" w:right="0" w:firstLine="0"/>
              <w:jc w:val="right"/>
            </w:pPr>
          </w:p>
          <w:p w14:paraId="59B1FE62" w14:textId="1B3039ED" w:rsidR="0006270A" w:rsidRDefault="00813C6E" w:rsidP="0006270A">
            <w:pPr>
              <w:spacing w:after="49"/>
              <w:ind w:left="0" w:right="0" w:firstLine="0"/>
              <w:jc w:val="right"/>
            </w:pPr>
            <w:r>
              <w:t>104,23</w:t>
            </w:r>
          </w:p>
          <w:p w14:paraId="1C78CF5E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61B813DA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6DDE6FB4" w14:textId="503038C6" w:rsidR="0006270A" w:rsidRDefault="00813C6E" w:rsidP="0006270A">
            <w:pPr>
              <w:spacing w:after="49"/>
              <w:ind w:left="0" w:right="0" w:firstLine="0"/>
              <w:jc w:val="right"/>
            </w:pPr>
            <w:r>
              <w:t>0</w:t>
            </w:r>
          </w:p>
          <w:p w14:paraId="0970409C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326B49A9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58F59995" w14:textId="1565DA69" w:rsidR="0006270A" w:rsidRDefault="00813C6E" w:rsidP="0006270A">
            <w:pPr>
              <w:spacing w:after="49"/>
              <w:ind w:left="0" w:right="0" w:firstLine="0"/>
              <w:jc w:val="right"/>
            </w:pPr>
            <w:r>
              <w:t>90,68</w:t>
            </w:r>
          </w:p>
          <w:p w14:paraId="6111C404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  <w:p w14:paraId="0199B3F6" w14:textId="77777777" w:rsidR="0006270A" w:rsidRDefault="0006270A" w:rsidP="0006270A">
            <w:pPr>
              <w:spacing w:after="49"/>
              <w:ind w:left="0" w:right="0" w:firstLine="0"/>
              <w:jc w:val="right"/>
            </w:pPr>
          </w:p>
        </w:tc>
      </w:tr>
      <w:tr w:rsidR="00D45505" w:rsidRPr="0006270A" w14:paraId="45800046" w14:textId="77777777" w:rsidTr="00D45505">
        <w:trPr>
          <w:trHeight w:val="699"/>
        </w:trPr>
        <w:tc>
          <w:tcPr>
            <w:tcW w:w="2745" w:type="dxa"/>
          </w:tcPr>
          <w:p w14:paraId="1C6C2D49" w14:textId="77777777" w:rsidR="00D45505" w:rsidRPr="0006270A" w:rsidRDefault="00D45505" w:rsidP="00255558">
            <w:pPr>
              <w:spacing w:after="49"/>
              <w:ind w:left="0" w:right="0"/>
              <w:rPr>
                <w:b/>
                <w:bCs/>
              </w:rPr>
            </w:pPr>
          </w:p>
          <w:p w14:paraId="7D1215D4" w14:textId="77777777" w:rsidR="00D45505" w:rsidRPr="0006270A" w:rsidRDefault="00D45505" w:rsidP="00255558">
            <w:pPr>
              <w:spacing w:after="49"/>
              <w:ind w:left="0" w:right="0"/>
              <w:rPr>
                <w:b/>
                <w:bCs/>
              </w:rPr>
            </w:pPr>
            <w:r w:rsidRPr="0006270A">
              <w:rPr>
                <w:b/>
                <w:bCs/>
              </w:rPr>
              <w:t xml:space="preserve">UKUPNO: </w:t>
            </w:r>
          </w:p>
        </w:tc>
        <w:tc>
          <w:tcPr>
            <w:tcW w:w="1935" w:type="dxa"/>
          </w:tcPr>
          <w:p w14:paraId="39DC626F" w14:textId="77777777" w:rsidR="00D45505" w:rsidRPr="0006270A" w:rsidRDefault="00D45505" w:rsidP="00255558">
            <w:pPr>
              <w:spacing w:after="49"/>
              <w:ind w:left="0" w:right="0"/>
              <w:rPr>
                <w:b/>
                <w:bCs/>
              </w:rPr>
            </w:pPr>
          </w:p>
          <w:p w14:paraId="56B91AA8" w14:textId="3AAD0663" w:rsidR="0006270A" w:rsidRPr="0006270A" w:rsidRDefault="0006270A" w:rsidP="0006270A">
            <w:pPr>
              <w:spacing w:after="49"/>
              <w:ind w:left="0" w:right="0"/>
              <w:jc w:val="right"/>
              <w:rPr>
                <w:b/>
                <w:bCs/>
              </w:rPr>
            </w:pPr>
            <w:r w:rsidRPr="0006270A">
              <w:rPr>
                <w:b/>
                <w:bCs/>
              </w:rPr>
              <w:t>91</w:t>
            </w:r>
            <w:r w:rsidR="00052219">
              <w:rPr>
                <w:b/>
                <w:bCs/>
              </w:rPr>
              <w:t>1.994,41</w:t>
            </w:r>
          </w:p>
        </w:tc>
        <w:tc>
          <w:tcPr>
            <w:tcW w:w="2235" w:type="dxa"/>
          </w:tcPr>
          <w:p w14:paraId="1640932C" w14:textId="77777777" w:rsidR="00D45505" w:rsidRPr="0006270A" w:rsidRDefault="00D45505" w:rsidP="00255558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465AC74A" w14:textId="06114D18" w:rsidR="0006270A" w:rsidRPr="0006270A" w:rsidRDefault="0006270A" w:rsidP="0006270A">
            <w:pPr>
              <w:spacing w:after="49"/>
              <w:ind w:left="0" w:right="0" w:firstLine="0"/>
              <w:jc w:val="right"/>
              <w:rPr>
                <w:b/>
                <w:bCs/>
              </w:rPr>
            </w:pPr>
            <w:r w:rsidRPr="0006270A">
              <w:rPr>
                <w:b/>
                <w:bCs/>
              </w:rPr>
              <w:t>9</w:t>
            </w:r>
            <w:r w:rsidR="00052219">
              <w:rPr>
                <w:b/>
                <w:bCs/>
              </w:rPr>
              <w:t>39.073,47</w:t>
            </w:r>
          </w:p>
        </w:tc>
        <w:tc>
          <w:tcPr>
            <w:tcW w:w="2595" w:type="dxa"/>
          </w:tcPr>
          <w:p w14:paraId="239C4697" w14:textId="77777777" w:rsidR="00D45505" w:rsidRPr="0006270A" w:rsidRDefault="00D45505" w:rsidP="00255558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3D4CC721" w14:textId="39AD66A9" w:rsidR="0006270A" w:rsidRPr="0006270A" w:rsidRDefault="00052219" w:rsidP="0006270A">
            <w:pPr>
              <w:spacing w:after="49"/>
              <w:ind w:left="0" w:right="0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102,96</w:t>
            </w:r>
          </w:p>
        </w:tc>
      </w:tr>
    </w:tbl>
    <w:p w14:paraId="5A975B9D" w14:textId="4C484486" w:rsidR="00FB6FEE" w:rsidRDefault="00FB6FEE" w:rsidP="00255558">
      <w:pPr>
        <w:spacing w:after="49"/>
        <w:ind w:left="-5" w:right="0"/>
        <w:rPr>
          <w:b/>
          <w:bCs/>
        </w:rPr>
      </w:pPr>
    </w:p>
    <w:p w14:paraId="0B79AE70" w14:textId="5625A56D" w:rsidR="00052219" w:rsidRDefault="00052219" w:rsidP="00255558">
      <w:pPr>
        <w:spacing w:after="49"/>
        <w:ind w:left="-5" w:right="0"/>
        <w:rPr>
          <w:b/>
          <w:bCs/>
        </w:rPr>
      </w:pPr>
    </w:p>
    <w:p w14:paraId="7D481CE9" w14:textId="528A2070" w:rsidR="00052219" w:rsidRDefault="00052219" w:rsidP="00255558">
      <w:pPr>
        <w:spacing w:after="49"/>
        <w:ind w:left="-5" w:right="0"/>
        <w:rPr>
          <w:b/>
          <w:bCs/>
        </w:rPr>
      </w:pPr>
    </w:p>
    <w:p w14:paraId="180B4407" w14:textId="033D8422" w:rsidR="00052219" w:rsidRDefault="00052219" w:rsidP="00255558">
      <w:pPr>
        <w:spacing w:after="49"/>
        <w:ind w:left="-5" w:right="0"/>
        <w:rPr>
          <w:b/>
          <w:bCs/>
        </w:rPr>
      </w:pPr>
    </w:p>
    <w:p w14:paraId="6A02B9AE" w14:textId="059A444C" w:rsidR="00052219" w:rsidRDefault="00052219" w:rsidP="00255558">
      <w:pPr>
        <w:spacing w:after="49"/>
        <w:ind w:left="-5" w:right="0"/>
        <w:rPr>
          <w:b/>
          <w:bCs/>
        </w:rPr>
      </w:pPr>
    </w:p>
    <w:p w14:paraId="0A3ADA4D" w14:textId="0ED5626A" w:rsidR="00052219" w:rsidRDefault="00052219" w:rsidP="00255558">
      <w:pPr>
        <w:spacing w:after="49"/>
        <w:ind w:left="-5" w:right="0"/>
        <w:rPr>
          <w:b/>
          <w:bCs/>
        </w:rPr>
      </w:pPr>
    </w:p>
    <w:p w14:paraId="2B2D36F4" w14:textId="00A1FC32" w:rsidR="00052219" w:rsidRDefault="00052219" w:rsidP="00255558">
      <w:pPr>
        <w:spacing w:after="49"/>
        <w:ind w:left="-5" w:right="0"/>
        <w:rPr>
          <w:b/>
          <w:bCs/>
        </w:rPr>
      </w:pPr>
    </w:p>
    <w:p w14:paraId="6154BD90" w14:textId="0AF92E62" w:rsidR="00052219" w:rsidRDefault="00052219" w:rsidP="00255558">
      <w:pPr>
        <w:spacing w:after="49"/>
        <w:ind w:left="-5" w:right="0"/>
        <w:rPr>
          <w:b/>
          <w:bCs/>
        </w:rPr>
      </w:pPr>
    </w:p>
    <w:p w14:paraId="14752837" w14:textId="6D948BD0" w:rsidR="00052219" w:rsidRDefault="00052219" w:rsidP="00255558">
      <w:pPr>
        <w:spacing w:after="49"/>
        <w:ind w:left="-5" w:right="0"/>
        <w:rPr>
          <w:b/>
          <w:bCs/>
        </w:rPr>
      </w:pPr>
    </w:p>
    <w:p w14:paraId="76C48F7D" w14:textId="77777777" w:rsidR="00052219" w:rsidRDefault="00052219" w:rsidP="00255558">
      <w:pPr>
        <w:spacing w:after="49"/>
        <w:ind w:left="-5" w:right="0"/>
        <w:rPr>
          <w:b/>
          <w:bCs/>
        </w:rPr>
      </w:pPr>
    </w:p>
    <w:p w14:paraId="7BA27C3C" w14:textId="77777777" w:rsidR="0006270A" w:rsidRDefault="0006270A" w:rsidP="00255558">
      <w:pPr>
        <w:spacing w:after="49"/>
        <w:ind w:left="-5" w:right="0"/>
        <w:rPr>
          <w:b/>
          <w:bCs/>
        </w:rPr>
      </w:pPr>
      <w:r>
        <w:rPr>
          <w:b/>
          <w:bCs/>
        </w:rPr>
        <w:lastRenderedPageBreak/>
        <w:t xml:space="preserve">IZVJEŠTAJ O STANJU NEPODMIRENIH OBVEZA NA DAN 31.12.2020. GODINE </w:t>
      </w:r>
    </w:p>
    <w:p w14:paraId="238500B6" w14:textId="77777777" w:rsidR="0006270A" w:rsidRDefault="0006270A" w:rsidP="00255558">
      <w:pPr>
        <w:spacing w:after="49"/>
        <w:ind w:left="-5" w:right="0"/>
        <w:rPr>
          <w:b/>
          <w:bCs/>
        </w:rPr>
      </w:pPr>
    </w:p>
    <w:tbl>
      <w:tblPr>
        <w:tblpPr w:leftFromText="180" w:rightFromText="180" w:vertAnchor="text" w:tblpX="121" w:tblpY="9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025"/>
        <w:gridCol w:w="2145"/>
        <w:gridCol w:w="2445"/>
      </w:tblGrid>
      <w:tr w:rsidR="0006270A" w14:paraId="74505480" w14:textId="77777777" w:rsidTr="0006270A">
        <w:trPr>
          <w:trHeight w:val="624"/>
        </w:trPr>
        <w:tc>
          <w:tcPr>
            <w:tcW w:w="2520" w:type="dxa"/>
            <w:tcBorders>
              <w:bottom w:val="single" w:sz="4" w:space="0" w:color="auto"/>
            </w:tcBorders>
          </w:tcPr>
          <w:p w14:paraId="407903C9" w14:textId="77777777" w:rsidR="0006270A" w:rsidRPr="004505A5" w:rsidRDefault="0006270A" w:rsidP="0006270A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7D92FC4D" w14:textId="77777777" w:rsidR="00114E68" w:rsidRPr="004505A5" w:rsidRDefault="00114E68" w:rsidP="0006270A">
            <w:pPr>
              <w:spacing w:after="49"/>
              <w:ind w:left="0" w:right="0" w:firstLine="0"/>
              <w:rPr>
                <w:b/>
                <w:bCs/>
              </w:rPr>
            </w:pPr>
            <w:r w:rsidRPr="004505A5">
              <w:rPr>
                <w:b/>
                <w:bCs/>
              </w:rPr>
              <w:t>VRSTA OBVEZE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0AE5FE5A" w14:textId="77777777" w:rsidR="0006270A" w:rsidRPr="004505A5" w:rsidRDefault="0006270A" w:rsidP="0006270A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345B7739" w14:textId="24680B4D" w:rsidR="00114E68" w:rsidRPr="004505A5" w:rsidRDefault="00114E68" w:rsidP="004505A5">
            <w:pPr>
              <w:spacing w:after="49"/>
              <w:ind w:left="0" w:right="0" w:firstLine="0"/>
              <w:jc w:val="center"/>
              <w:rPr>
                <w:b/>
                <w:bCs/>
              </w:rPr>
            </w:pPr>
            <w:r w:rsidRPr="004505A5">
              <w:rPr>
                <w:b/>
                <w:bCs/>
              </w:rPr>
              <w:t>STANJE 201</w:t>
            </w:r>
            <w:r w:rsidR="00052219">
              <w:rPr>
                <w:b/>
                <w:bCs/>
              </w:rPr>
              <w:t>9</w:t>
            </w:r>
            <w:r w:rsidRPr="004505A5">
              <w:rPr>
                <w:b/>
                <w:bCs/>
              </w:rPr>
              <w:t>.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33F985D9" w14:textId="77777777" w:rsidR="0006270A" w:rsidRPr="004505A5" w:rsidRDefault="0006270A" w:rsidP="0006270A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06909BE5" w14:textId="60992310" w:rsidR="00114E68" w:rsidRPr="004505A5" w:rsidRDefault="00114E68" w:rsidP="004505A5">
            <w:pPr>
              <w:spacing w:after="49"/>
              <w:ind w:left="0" w:right="0" w:firstLine="0"/>
              <w:jc w:val="center"/>
              <w:rPr>
                <w:b/>
                <w:bCs/>
              </w:rPr>
            </w:pPr>
            <w:r w:rsidRPr="004505A5">
              <w:rPr>
                <w:b/>
                <w:bCs/>
              </w:rPr>
              <w:t>STANJE 20</w:t>
            </w:r>
            <w:r w:rsidR="00052219">
              <w:rPr>
                <w:b/>
                <w:bCs/>
              </w:rPr>
              <w:t>20</w:t>
            </w:r>
            <w:r w:rsidRPr="004505A5">
              <w:rPr>
                <w:b/>
                <w:bCs/>
              </w:rPr>
              <w:t>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74B94D4C" w14:textId="77777777" w:rsidR="0006270A" w:rsidRPr="004505A5" w:rsidRDefault="0006270A" w:rsidP="0006270A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03D743CA" w14:textId="77777777" w:rsidR="00114E68" w:rsidRPr="004505A5" w:rsidRDefault="00114E68" w:rsidP="004505A5">
            <w:pPr>
              <w:spacing w:after="49"/>
              <w:ind w:left="0" w:right="0" w:firstLine="0"/>
              <w:jc w:val="center"/>
              <w:rPr>
                <w:b/>
                <w:bCs/>
              </w:rPr>
            </w:pPr>
            <w:r w:rsidRPr="004505A5">
              <w:rPr>
                <w:b/>
                <w:bCs/>
              </w:rPr>
              <w:t>INDEKS</w:t>
            </w:r>
          </w:p>
        </w:tc>
      </w:tr>
      <w:tr w:rsidR="0006270A" w14:paraId="1B47AB66" w14:textId="77777777" w:rsidTr="0006270A">
        <w:trPr>
          <w:trHeight w:val="3765"/>
        </w:trPr>
        <w:tc>
          <w:tcPr>
            <w:tcW w:w="2520" w:type="dxa"/>
            <w:tcBorders>
              <w:bottom w:val="single" w:sz="4" w:space="0" w:color="auto"/>
            </w:tcBorders>
          </w:tcPr>
          <w:p w14:paraId="48C6B493" w14:textId="77777777" w:rsidR="0006270A" w:rsidRDefault="0006270A" w:rsidP="0006270A">
            <w:pPr>
              <w:spacing w:after="49"/>
              <w:ind w:left="0" w:right="0" w:firstLine="0"/>
            </w:pPr>
          </w:p>
          <w:p w14:paraId="0A0A51D5" w14:textId="77777777" w:rsidR="00114E68" w:rsidRDefault="003C7DB5" w:rsidP="0006270A">
            <w:pPr>
              <w:spacing w:after="49"/>
              <w:ind w:left="0" w:right="0" w:firstLine="0"/>
            </w:pPr>
            <w:r>
              <w:t>Obveze za materijal i energiju</w:t>
            </w:r>
          </w:p>
          <w:p w14:paraId="32A7A7E1" w14:textId="77777777" w:rsidR="008726F4" w:rsidRDefault="008726F4" w:rsidP="0006270A">
            <w:pPr>
              <w:spacing w:after="49"/>
              <w:ind w:left="0" w:right="0" w:firstLine="0"/>
            </w:pPr>
            <w:r>
              <w:t xml:space="preserve">Ostale nespomenute </w:t>
            </w:r>
          </w:p>
          <w:p w14:paraId="64E01E4E" w14:textId="77777777" w:rsidR="004505A5" w:rsidRDefault="004505A5" w:rsidP="0006270A">
            <w:pPr>
              <w:spacing w:after="49"/>
              <w:ind w:left="0" w:right="0" w:firstLine="0"/>
            </w:pPr>
            <w:r>
              <w:t>obveze</w:t>
            </w:r>
          </w:p>
          <w:p w14:paraId="04F77FB0" w14:textId="6D7EE6A6" w:rsidR="008726F4" w:rsidRDefault="00052219" w:rsidP="0006270A">
            <w:pPr>
              <w:spacing w:after="49"/>
              <w:ind w:left="0" w:right="0" w:firstLine="0"/>
            </w:pPr>
            <w:r>
              <w:t xml:space="preserve">Ostale tekuće obveze </w:t>
            </w:r>
          </w:p>
          <w:p w14:paraId="25EA4540" w14:textId="77777777" w:rsidR="008726F4" w:rsidRDefault="008726F4" w:rsidP="0006270A">
            <w:pPr>
              <w:spacing w:after="49"/>
              <w:ind w:left="0" w:right="0" w:firstLine="0"/>
            </w:pPr>
            <w:r>
              <w:t>Obveze za nabavu proizvedene dugotrajne imovine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14:paraId="276F7893" w14:textId="77777777" w:rsidR="0006270A" w:rsidRDefault="0006270A" w:rsidP="0006270A">
            <w:pPr>
              <w:spacing w:after="49"/>
              <w:ind w:left="0" w:right="0" w:firstLine="0"/>
            </w:pPr>
          </w:p>
          <w:p w14:paraId="7A716E73" w14:textId="77777777" w:rsidR="008726F4" w:rsidRDefault="008726F4" w:rsidP="0006270A">
            <w:pPr>
              <w:spacing w:after="49"/>
              <w:ind w:left="0" w:right="0" w:firstLine="0"/>
            </w:pPr>
          </w:p>
          <w:p w14:paraId="6CA723D1" w14:textId="46814F8E" w:rsidR="008726F4" w:rsidRDefault="00052219" w:rsidP="008726F4">
            <w:pPr>
              <w:spacing w:after="49"/>
              <w:ind w:left="0" w:right="0" w:firstLine="0"/>
              <w:jc w:val="right"/>
            </w:pPr>
            <w:r>
              <w:t>75.666,68</w:t>
            </w:r>
          </w:p>
          <w:p w14:paraId="7796CAD4" w14:textId="77777777" w:rsidR="004505A5" w:rsidRDefault="004505A5" w:rsidP="008726F4">
            <w:pPr>
              <w:spacing w:after="49"/>
              <w:ind w:left="0" w:right="0" w:firstLine="0"/>
              <w:jc w:val="right"/>
            </w:pPr>
          </w:p>
          <w:p w14:paraId="442B48EE" w14:textId="4F7FD5DE" w:rsidR="00052219" w:rsidRDefault="00052219" w:rsidP="00052219">
            <w:pPr>
              <w:spacing w:after="49"/>
              <w:ind w:left="0" w:right="0" w:firstLine="0"/>
              <w:jc w:val="right"/>
            </w:pPr>
            <w:r>
              <w:t>47.324,01</w:t>
            </w:r>
          </w:p>
          <w:p w14:paraId="763C7837" w14:textId="7740FF84" w:rsidR="00052219" w:rsidRDefault="00052219" w:rsidP="00052219">
            <w:pPr>
              <w:spacing w:after="49"/>
              <w:ind w:left="0" w:right="0" w:firstLine="0"/>
              <w:jc w:val="right"/>
            </w:pPr>
            <w:r>
              <w:t>0</w:t>
            </w:r>
          </w:p>
          <w:p w14:paraId="0D822814" w14:textId="77777777" w:rsidR="004505A5" w:rsidRDefault="004505A5" w:rsidP="008726F4">
            <w:pPr>
              <w:spacing w:after="49"/>
              <w:ind w:left="0" w:right="0" w:firstLine="0"/>
              <w:jc w:val="right"/>
            </w:pPr>
          </w:p>
          <w:p w14:paraId="20D12796" w14:textId="2A71E37D" w:rsidR="008726F4" w:rsidRDefault="008726F4" w:rsidP="00052219">
            <w:pPr>
              <w:spacing w:after="49"/>
              <w:ind w:left="0" w:right="0" w:firstLine="0"/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12E86E7A" w14:textId="77777777" w:rsidR="0006270A" w:rsidRDefault="0006270A" w:rsidP="0006270A">
            <w:pPr>
              <w:spacing w:after="49"/>
              <w:ind w:left="0" w:right="0" w:firstLine="0"/>
            </w:pPr>
          </w:p>
          <w:p w14:paraId="79E2EEA5" w14:textId="77777777" w:rsidR="008726F4" w:rsidRDefault="008726F4" w:rsidP="0006270A">
            <w:pPr>
              <w:spacing w:after="49"/>
              <w:ind w:left="0" w:right="0" w:firstLine="0"/>
            </w:pPr>
          </w:p>
          <w:p w14:paraId="11EA3637" w14:textId="64244364" w:rsidR="008726F4" w:rsidRDefault="00052219" w:rsidP="008726F4">
            <w:pPr>
              <w:spacing w:after="49"/>
              <w:ind w:left="0" w:right="0" w:firstLine="0"/>
              <w:jc w:val="right"/>
            </w:pPr>
            <w:r>
              <w:t>17.502,50</w:t>
            </w:r>
          </w:p>
          <w:p w14:paraId="1B0174C0" w14:textId="77777777" w:rsidR="004505A5" w:rsidRDefault="004505A5" w:rsidP="008726F4">
            <w:pPr>
              <w:spacing w:after="49"/>
              <w:ind w:left="0" w:right="0" w:firstLine="0"/>
              <w:jc w:val="right"/>
            </w:pPr>
          </w:p>
          <w:p w14:paraId="21E8A4CC" w14:textId="4BE28C5C" w:rsidR="008726F4" w:rsidRDefault="00052219" w:rsidP="008726F4">
            <w:pPr>
              <w:spacing w:after="49"/>
              <w:ind w:left="0" w:right="0" w:firstLine="0"/>
              <w:jc w:val="right"/>
            </w:pPr>
            <w:r>
              <w:t>0</w:t>
            </w:r>
          </w:p>
          <w:p w14:paraId="7506DEAD" w14:textId="48DC7930" w:rsidR="008726F4" w:rsidRDefault="00052219" w:rsidP="008726F4">
            <w:pPr>
              <w:spacing w:after="49"/>
              <w:ind w:left="0" w:right="0" w:firstLine="0"/>
              <w:jc w:val="right"/>
            </w:pPr>
            <w:r>
              <w:t>34.881,37</w:t>
            </w:r>
          </w:p>
          <w:p w14:paraId="2399985F" w14:textId="77777777" w:rsidR="008726F4" w:rsidRDefault="008726F4" w:rsidP="008726F4">
            <w:pPr>
              <w:spacing w:after="49"/>
              <w:ind w:left="0" w:right="0" w:firstLine="0"/>
            </w:pPr>
          </w:p>
          <w:p w14:paraId="5677425C" w14:textId="77777777" w:rsidR="008726F4" w:rsidRDefault="008726F4" w:rsidP="0006270A">
            <w:pPr>
              <w:spacing w:after="49"/>
              <w:ind w:left="0" w:right="0" w:firstLine="0"/>
            </w:pPr>
          </w:p>
          <w:p w14:paraId="3839B90F" w14:textId="1CD3602C" w:rsidR="008726F4" w:rsidRDefault="00052219" w:rsidP="008726F4">
            <w:pPr>
              <w:spacing w:after="49"/>
              <w:ind w:left="0" w:right="0" w:firstLine="0"/>
              <w:jc w:val="right"/>
            </w:pPr>
            <w:r>
              <w:t>163.</w:t>
            </w:r>
            <w:r w:rsidR="00F55AD4">
              <w:t>811,05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197D5509" w14:textId="77777777" w:rsidR="0006270A" w:rsidRDefault="0006270A" w:rsidP="0006270A">
            <w:pPr>
              <w:spacing w:after="49"/>
              <w:ind w:left="0" w:right="0" w:firstLine="0"/>
            </w:pPr>
          </w:p>
          <w:p w14:paraId="7833F2EA" w14:textId="77777777" w:rsidR="004505A5" w:rsidRDefault="004505A5" w:rsidP="0006270A">
            <w:pPr>
              <w:spacing w:after="49"/>
              <w:ind w:left="0" w:right="0" w:firstLine="0"/>
            </w:pPr>
          </w:p>
          <w:p w14:paraId="7BFAE122" w14:textId="2002675B" w:rsidR="004505A5" w:rsidRDefault="00052219" w:rsidP="004505A5">
            <w:pPr>
              <w:spacing w:after="49"/>
              <w:ind w:left="0" w:right="0" w:firstLine="0"/>
              <w:jc w:val="right"/>
            </w:pPr>
            <w:r>
              <w:t>23,13</w:t>
            </w:r>
          </w:p>
          <w:p w14:paraId="0CEF9645" w14:textId="215B28CB" w:rsidR="00093DBA" w:rsidRDefault="00093DBA" w:rsidP="004505A5">
            <w:pPr>
              <w:spacing w:after="49"/>
              <w:ind w:left="0" w:right="0" w:firstLine="0"/>
              <w:jc w:val="right"/>
            </w:pPr>
          </w:p>
          <w:p w14:paraId="5E6496DA" w14:textId="4D2F7FA3" w:rsidR="00B05068" w:rsidRDefault="00052219" w:rsidP="004505A5">
            <w:pPr>
              <w:spacing w:after="49"/>
              <w:ind w:left="0" w:right="0" w:firstLine="0"/>
              <w:jc w:val="right"/>
            </w:pPr>
            <w:r>
              <w:t>0</w:t>
            </w:r>
          </w:p>
          <w:p w14:paraId="53FC1577" w14:textId="4D21F2F1" w:rsidR="00B05068" w:rsidRDefault="00052219" w:rsidP="004505A5">
            <w:pPr>
              <w:spacing w:after="49"/>
              <w:ind w:left="0" w:right="0" w:firstLine="0"/>
              <w:jc w:val="right"/>
            </w:pPr>
            <w:r>
              <w:t>0</w:t>
            </w:r>
          </w:p>
          <w:p w14:paraId="08D06222" w14:textId="77777777" w:rsidR="00B05068" w:rsidRDefault="00B05068" w:rsidP="004505A5">
            <w:pPr>
              <w:spacing w:after="49"/>
              <w:ind w:left="0" w:right="0" w:firstLine="0"/>
              <w:jc w:val="right"/>
            </w:pPr>
          </w:p>
          <w:p w14:paraId="3D51550B" w14:textId="77777777" w:rsidR="00B05068" w:rsidRDefault="00B05068" w:rsidP="004505A5">
            <w:pPr>
              <w:spacing w:after="49"/>
              <w:ind w:left="0" w:right="0" w:firstLine="0"/>
              <w:jc w:val="right"/>
            </w:pPr>
          </w:p>
          <w:p w14:paraId="743864A7" w14:textId="741D454F" w:rsidR="00B05068" w:rsidRDefault="00F55AD4" w:rsidP="00F55AD4">
            <w:pPr>
              <w:spacing w:after="49"/>
              <w:ind w:left="0" w:right="0" w:firstLine="0"/>
              <w:jc w:val="right"/>
            </w:pPr>
            <w:r>
              <w:t>0</w:t>
            </w:r>
          </w:p>
          <w:p w14:paraId="327A5CD2" w14:textId="21F8D2EC" w:rsidR="004505A5" w:rsidRDefault="004505A5" w:rsidP="004505A5">
            <w:pPr>
              <w:spacing w:after="49"/>
              <w:ind w:left="0" w:right="0" w:firstLine="0"/>
              <w:jc w:val="right"/>
            </w:pPr>
          </w:p>
        </w:tc>
      </w:tr>
      <w:tr w:rsidR="0006270A" w14:paraId="382FF6CF" w14:textId="77777777" w:rsidTr="0006270A">
        <w:trPr>
          <w:trHeight w:val="615"/>
        </w:trPr>
        <w:tc>
          <w:tcPr>
            <w:tcW w:w="2520" w:type="dxa"/>
          </w:tcPr>
          <w:p w14:paraId="278729FE" w14:textId="77777777" w:rsidR="0006270A" w:rsidRPr="004505A5" w:rsidRDefault="0006270A" w:rsidP="0006270A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0762C91F" w14:textId="77777777" w:rsidR="004505A5" w:rsidRPr="004505A5" w:rsidRDefault="004505A5" w:rsidP="0006270A">
            <w:pPr>
              <w:spacing w:after="49"/>
              <w:ind w:left="0" w:right="0" w:firstLine="0"/>
              <w:rPr>
                <w:b/>
                <w:bCs/>
              </w:rPr>
            </w:pPr>
            <w:r w:rsidRPr="004505A5">
              <w:rPr>
                <w:b/>
                <w:bCs/>
              </w:rPr>
              <w:t>UKUPNO:</w:t>
            </w:r>
          </w:p>
        </w:tc>
        <w:tc>
          <w:tcPr>
            <w:tcW w:w="2025" w:type="dxa"/>
          </w:tcPr>
          <w:p w14:paraId="73CA678D" w14:textId="77777777" w:rsidR="0006270A" w:rsidRPr="004505A5" w:rsidRDefault="0006270A" w:rsidP="0006270A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36F37C64" w14:textId="2D5BFB64" w:rsidR="004505A5" w:rsidRPr="004505A5" w:rsidRDefault="00F55AD4" w:rsidP="004505A5">
            <w:pPr>
              <w:spacing w:after="49"/>
              <w:ind w:left="0" w:right="0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122.990,69</w:t>
            </w:r>
          </w:p>
        </w:tc>
        <w:tc>
          <w:tcPr>
            <w:tcW w:w="2145" w:type="dxa"/>
          </w:tcPr>
          <w:p w14:paraId="35F7DF05" w14:textId="77777777" w:rsidR="0006270A" w:rsidRPr="004505A5" w:rsidRDefault="0006270A" w:rsidP="0006270A">
            <w:pPr>
              <w:spacing w:after="49"/>
              <w:ind w:left="0" w:right="0" w:firstLine="0"/>
              <w:rPr>
                <w:b/>
                <w:bCs/>
              </w:rPr>
            </w:pPr>
          </w:p>
          <w:p w14:paraId="0133A2BB" w14:textId="510593EB" w:rsidR="004505A5" w:rsidRPr="004505A5" w:rsidRDefault="00F55AD4" w:rsidP="004505A5">
            <w:pPr>
              <w:spacing w:after="49"/>
              <w:ind w:left="0" w:right="0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216.194,92</w:t>
            </w:r>
          </w:p>
        </w:tc>
        <w:tc>
          <w:tcPr>
            <w:tcW w:w="2445" w:type="dxa"/>
          </w:tcPr>
          <w:p w14:paraId="34F6803B" w14:textId="77777777" w:rsidR="0006270A" w:rsidRDefault="0006270A" w:rsidP="0006270A">
            <w:pPr>
              <w:spacing w:after="49"/>
              <w:ind w:left="0" w:right="0" w:firstLine="0"/>
            </w:pPr>
          </w:p>
          <w:p w14:paraId="6FA215EC" w14:textId="580FC3D5" w:rsidR="00B05068" w:rsidRPr="00B05068" w:rsidRDefault="00B05068" w:rsidP="00B05068">
            <w:pPr>
              <w:spacing w:after="49"/>
              <w:ind w:left="0" w:right="0" w:firstLine="0"/>
              <w:jc w:val="right"/>
              <w:rPr>
                <w:b/>
                <w:bCs/>
              </w:rPr>
            </w:pPr>
            <w:r w:rsidRPr="00B05068">
              <w:rPr>
                <w:b/>
                <w:bCs/>
              </w:rPr>
              <w:t>1</w:t>
            </w:r>
            <w:r w:rsidR="00F55AD4">
              <w:rPr>
                <w:b/>
                <w:bCs/>
              </w:rPr>
              <w:t>75,78</w:t>
            </w:r>
          </w:p>
        </w:tc>
      </w:tr>
    </w:tbl>
    <w:p w14:paraId="231C2D01" w14:textId="3DD64868" w:rsidR="0006270A" w:rsidRDefault="0006270A" w:rsidP="00255558">
      <w:pPr>
        <w:spacing w:after="49"/>
        <w:ind w:left="-5" w:right="0"/>
      </w:pPr>
      <w:r>
        <w:t>Stanje obveza na dan 31.12.20</w:t>
      </w:r>
      <w:r w:rsidR="00052219">
        <w:t>20</w:t>
      </w:r>
      <w:r>
        <w:t xml:space="preserve">. godine bilo je </w:t>
      </w:r>
    </w:p>
    <w:p w14:paraId="0AF755FC" w14:textId="77777777" w:rsidR="00DE37DE" w:rsidRPr="00DE37DE" w:rsidRDefault="00DE37DE" w:rsidP="00DE37DE"/>
    <w:p w14:paraId="4DAA571F" w14:textId="77777777" w:rsidR="00DE37DE" w:rsidRPr="00DE37DE" w:rsidRDefault="00DE37DE" w:rsidP="00DE37DE"/>
    <w:p w14:paraId="1ADD3168" w14:textId="77777777" w:rsidR="00DE37DE" w:rsidRPr="00DE37DE" w:rsidRDefault="00DE37DE" w:rsidP="00DE37DE"/>
    <w:p w14:paraId="32BD20E6" w14:textId="77777777" w:rsidR="00DE37DE" w:rsidRDefault="00DE37DE" w:rsidP="00DE37DE"/>
    <w:p w14:paraId="3E543149" w14:textId="3EF38EAB" w:rsidR="00F55AD4" w:rsidRDefault="00DE37DE" w:rsidP="00F55AD4">
      <w:r>
        <w:t>Obrazloženje sastavila</w:t>
      </w:r>
    </w:p>
    <w:p w14:paraId="5B9154CA" w14:textId="77777777" w:rsidR="00F55AD4" w:rsidRDefault="00DE37DE" w:rsidP="00DE37DE">
      <w:r>
        <w:t xml:space="preserve">Marijana Fotez </w:t>
      </w:r>
      <w:r>
        <w:tab/>
      </w:r>
    </w:p>
    <w:p w14:paraId="3FB74E01" w14:textId="77777777" w:rsidR="00F55AD4" w:rsidRDefault="00F55AD4" w:rsidP="00DE37DE"/>
    <w:p w14:paraId="69FF5E2E" w14:textId="77777777" w:rsidR="00F55AD4" w:rsidRDefault="00F55AD4" w:rsidP="00DE37DE"/>
    <w:p w14:paraId="56067D2B" w14:textId="1593422C" w:rsidR="00DE37DE" w:rsidRPr="00DE37DE" w:rsidRDefault="00F55AD4" w:rsidP="00DE37DE">
      <w:pPr>
        <w:rPr>
          <w:b/>
          <w:bCs/>
        </w:rPr>
      </w:pPr>
      <w:r>
        <w:tab/>
      </w:r>
      <w:r>
        <w:tab/>
      </w:r>
      <w:r>
        <w:tab/>
      </w:r>
      <w:r>
        <w:tab/>
      </w:r>
      <w:r w:rsidR="00DE37DE">
        <w:tab/>
      </w:r>
      <w:r w:rsidR="00DE37DE">
        <w:tab/>
      </w:r>
      <w:r w:rsidR="00DE37DE">
        <w:tab/>
      </w:r>
      <w:r w:rsidR="00DE37DE">
        <w:tab/>
      </w:r>
      <w:r w:rsidR="00DE37DE">
        <w:tab/>
      </w:r>
      <w:r w:rsidR="00DE37DE" w:rsidRPr="00DE37DE">
        <w:rPr>
          <w:b/>
          <w:bCs/>
        </w:rPr>
        <w:t>Općinski načelnik</w:t>
      </w:r>
    </w:p>
    <w:p w14:paraId="51FCB7AE" w14:textId="77777777" w:rsidR="00DE37DE" w:rsidRDefault="00DE37DE" w:rsidP="00DE37DE"/>
    <w:p w14:paraId="671F7EFA" w14:textId="77777777" w:rsidR="00DE37DE" w:rsidRPr="00DE37DE" w:rsidRDefault="00DE37DE" w:rsidP="00DE37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Mladen Blaško </w:t>
      </w:r>
    </w:p>
    <w:p w14:paraId="3E5724D2" w14:textId="77777777" w:rsidR="00DE37DE" w:rsidRPr="00DE37DE" w:rsidRDefault="00DE37DE" w:rsidP="00DE37DE"/>
    <w:p w14:paraId="302C6AA0" w14:textId="77777777" w:rsidR="00DE37DE" w:rsidRPr="00DE37DE" w:rsidRDefault="00DE37DE" w:rsidP="00DE37DE"/>
    <w:p w14:paraId="330349E7" w14:textId="77777777" w:rsidR="00DE37DE" w:rsidRPr="00DE37DE" w:rsidRDefault="00DE37DE" w:rsidP="00DE37DE"/>
    <w:p w14:paraId="2036EB3A" w14:textId="77777777" w:rsidR="00DE37DE" w:rsidRPr="00DE37DE" w:rsidRDefault="00DE37DE" w:rsidP="00DE37DE"/>
    <w:p w14:paraId="75EACE68" w14:textId="77777777" w:rsidR="00DE37DE" w:rsidRPr="00DE37DE" w:rsidRDefault="00DE37DE" w:rsidP="00DE37DE"/>
    <w:p w14:paraId="4BFD70C7" w14:textId="77777777" w:rsidR="00DE37DE" w:rsidRPr="00DE37DE" w:rsidRDefault="00DE37DE" w:rsidP="00DE37DE"/>
    <w:p w14:paraId="54DC6C04" w14:textId="77777777" w:rsidR="00DE37DE" w:rsidRPr="00DE37DE" w:rsidRDefault="00DE37DE" w:rsidP="00DE37DE"/>
    <w:p w14:paraId="2728BA9C" w14:textId="77777777" w:rsidR="00DE37DE" w:rsidRPr="00DE37DE" w:rsidRDefault="00DE37DE" w:rsidP="00DE37DE"/>
    <w:p w14:paraId="608BAE63" w14:textId="77777777" w:rsidR="00DE37DE" w:rsidRPr="00DE37DE" w:rsidRDefault="00DE37DE" w:rsidP="00DE37DE"/>
    <w:p w14:paraId="69AE0340" w14:textId="77777777" w:rsidR="00DE37DE" w:rsidRPr="00DE37DE" w:rsidRDefault="00DE37DE" w:rsidP="00DE37DE"/>
    <w:p w14:paraId="53BF8EAF" w14:textId="77777777" w:rsidR="00DE37DE" w:rsidRPr="00DE37DE" w:rsidRDefault="00DE37DE" w:rsidP="00DE37DE"/>
    <w:p w14:paraId="76D1A0A5" w14:textId="77777777" w:rsidR="00DE37DE" w:rsidRPr="00DE37DE" w:rsidRDefault="00DE37DE" w:rsidP="00DE37DE"/>
    <w:p w14:paraId="630CC84F" w14:textId="77777777" w:rsidR="00DE37DE" w:rsidRPr="00DE37DE" w:rsidRDefault="00DE37DE" w:rsidP="00DE37DE"/>
    <w:p w14:paraId="7C6D6DF7" w14:textId="77777777" w:rsidR="00DE37DE" w:rsidRPr="00DE37DE" w:rsidRDefault="00DE37DE" w:rsidP="00DE37DE"/>
    <w:sectPr w:rsidR="00DE37DE" w:rsidRPr="00DE37DE">
      <w:footerReference w:type="default" r:id="rId8"/>
      <w:pgSz w:w="11906" w:h="16838"/>
      <w:pgMar w:top="1421" w:right="1415" w:bottom="144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A868A" w14:textId="77777777" w:rsidR="006A74CC" w:rsidRDefault="006A74CC" w:rsidP="00DE37DE">
      <w:pPr>
        <w:spacing w:after="0" w:line="240" w:lineRule="auto"/>
      </w:pPr>
      <w:r>
        <w:separator/>
      </w:r>
    </w:p>
  </w:endnote>
  <w:endnote w:type="continuationSeparator" w:id="0">
    <w:p w14:paraId="6CA57E66" w14:textId="77777777" w:rsidR="006A74CC" w:rsidRDefault="006A74CC" w:rsidP="00DE3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7982726"/>
      <w:docPartObj>
        <w:docPartGallery w:val="Page Numbers (Bottom of Page)"/>
        <w:docPartUnique/>
      </w:docPartObj>
    </w:sdtPr>
    <w:sdtEndPr/>
    <w:sdtContent>
      <w:p w14:paraId="156F6D68" w14:textId="77777777" w:rsidR="00DE37DE" w:rsidRDefault="00DE37D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4EFF7" w14:textId="77777777" w:rsidR="00DE37DE" w:rsidRDefault="00DE37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DF15" w14:textId="77777777" w:rsidR="006A74CC" w:rsidRDefault="006A74CC" w:rsidP="00DE37DE">
      <w:pPr>
        <w:spacing w:after="0" w:line="240" w:lineRule="auto"/>
      </w:pPr>
      <w:r>
        <w:separator/>
      </w:r>
    </w:p>
  </w:footnote>
  <w:footnote w:type="continuationSeparator" w:id="0">
    <w:p w14:paraId="1C263FA7" w14:textId="77777777" w:rsidR="006A74CC" w:rsidRDefault="006A74CC" w:rsidP="00DE3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2BDD"/>
    <w:multiLevelType w:val="hybridMultilevel"/>
    <w:tmpl w:val="04BC20BA"/>
    <w:lvl w:ilvl="0" w:tplc="D0FE2CF8">
      <w:start w:val="1"/>
      <w:numFmt w:val="bullet"/>
      <w:lvlText w:val="-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AAB64">
      <w:start w:val="1"/>
      <w:numFmt w:val="bullet"/>
      <w:lvlText w:val="o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461E2">
      <w:start w:val="1"/>
      <w:numFmt w:val="bullet"/>
      <w:lvlText w:val="▪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452C6">
      <w:start w:val="1"/>
      <w:numFmt w:val="bullet"/>
      <w:lvlText w:val="•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1A30C6">
      <w:start w:val="1"/>
      <w:numFmt w:val="bullet"/>
      <w:lvlText w:val="o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6EEA96">
      <w:start w:val="1"/>
      <w:numFmt w:val="bullet"/>
      <w:lvlText w:val="▪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D253DA">
      <w:start w:val="1"/>
      <w:numFmt w:val="bullet"/>
      <w:lvlText w:val="•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4744C">
      <w:start w:val="1"/>
      <w:numFmt w:val="bullet"/>
      <w:lvlText w:val="o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D2F1DC">
      <w:start w:val="1"/>
      <w:numFmt w:val="bullet"/>
      <w:lvlText w:val="▪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D1CB9"/>
    <w:multiLevelType w:val="hybridMultilevel"/>
    <w:tmpl w:val="16CA953C"/>
    <w:lvl w:ilvl="0" w:tplc="A58440AC">
      <w:start w:val="1"/>
      <w:numFmt w:val="upperRoman"/>
      <w:lvlText w:val="%1."/>
      <w:lvlJc w:val="left"/>
      <w:pPr>
        <w:ind w:left="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24C6E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06F31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32528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C019D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E43D0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2E8BA0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1C7B24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8268C0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2A3E88"/>
    <w:multiLevelType w:val="hybridMultilevel"/>
    <w:tmpl w:val="7682F742"/>
    <w:lvl w:ilvl="0" w:tplc="68FACA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03EA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2E184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EDEB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FAFC7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AA1F1E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4666E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29CDC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96F74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4339E0"/>
    <w:multiLevelType w:val="hybridMultilevel"/>
    <w:tmpl w:val="132AB178"/>
    <w:lvl w:ilvl="0" w:tplc="FA4C02B2">
      <w:start w:val="1"/>
      <w:numFmt w:val="bullet"/>
      <w:lvlText w:val="•"/>
      <w:lvlJc w:val="left"/>
      <w:pPr>
        <w:ind w:left="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7649F4">
      <w:start w:val="1"/>
      <w:numFmt w:val="bullet"/>
      <w:lvlText w:val="o"/>
      <w:lvlJc w:val="left"/>
      <w:pPr>
        <w:ind w:left="1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C4526">
      <w:start w:val="1"/>
      <w:numFmt w:val="bullet"/>
      <w:lvlText w:val="▪"/>
      <w:lvlJc w:val="left"/>
      <w:pPr>
        <w:ind w:left="22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4830C">
      <w:start w:val="1"/>
      <w:numFmt w:val="bullet"/>
      <w:lvlText w:val="•"/>
      <w:lvlJc w:val="left"/>
      <w:pPr>
        <w:ind w:left="29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2743A">
      <w:start w:val="1"/>
      <w:numFmt w:val="bullet"/>
      <w:lvlText w:val="o"/>
      <w:lvlJc w:val="left"/>
      <w:pPr>
        <w:ind w:left="3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E64CA">
      <w:start w:val="1"/>
      <w:numFmt w:val="bullet"/>
      <w:lvlText w:val="▪"/>
      <w:lvlJc w:val="left"/>
      <w:pPr>
        <w:ind w:left="4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E0D816">
      <w:start w:val="1"/>
      <w:numFmt w:val="bullet"/>
      <w:lvlText w:val="•"/>
      <w:lvlJc w:val="left"/>
      <w:pPr>
        <w:ind w:left="5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494EA">
      <w:start w:val="1"/>
      <w:numFmt w:val="bullet"/>
      <w:lvlText w:val="o"/>
      <w:lvlJc w:val="left"/>
      <w:pPr>
        <w:ind w:left="5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502560">
      <w:start w:val="1"/>
      <w:numFmt w:val="bullet"/>
      <w:lvlText w:val="▪"/>
      <w:lvlJc w:val="left"/>
      <w:pPr>
        <w:ind w:left="6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F60EBE"/>
    <w:multiLevelType w:val="hybridMultilevel"/>
    <w:tmpl w:val="6A5CE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AE"/>
    <w:rsid w:val="00052219"/>
    <w:rsid w:val="0006270A"/>
    <w:rsid w:val="000749F1"/>
    <w:rsid w:val="00093DBA"/>
    <w:rsid w:val="000C6032"/>
    <w:rsid w:val="000D20D3"/>
    <w:rsid w:val="000F2BC7"/>
    <w:rsid w:val="00114E68"/>
    <w:rsid w:val="00124D21"/>
    <w:rsid w:val="00130581"/>
    <w:rsid w:val="00181C28"/>
    <w:rsid w:val="00215802"/>
    <w:rsid w:val="00255558"/>
    <w:rsid w:val="002B49F4"/>
    <w:rsid w:val="002C2189"/>
    <w:rsid w:val="0034428E"/>
    <w:rsid w:val="00390D02"/>
    <w:rsid w:val="003C7DB5"/>
    <w:rsid w:val="003D0ECE"/>
    <w:rsid w:val="003D32AC"/>
    <w:rsid w:val="003E1C71"/>
    <w:rsid w:val="00437471"/>
    <w:rsid w:val="004505A5"/>
    <w:rsid w:val="00450C60"/>
    <w:rsid w:val="004B5857"/>
    <w:rsid w:val="004F4ED7"/>
    <w:rsid w:val="005C4AD0"/>
    <w:rsid w:val="005F0CD3"/>
    <w:rsid w:val="00603F65"/>
    <w:rsid w:val="006330FA"/>
    <w:rsid w:val="006717FA"/>
    <w:rsid w:val="006A74CC"/>
    <w:rsid w:val="00701C08"/>
    <w:rsid w:val="00766701"/>
    <w:rsid w:val="00813C6E"/>
    <w:rsid w:val="00823D7D"/>
    <w:rsid w:val="00867C27"/>
    <w:rsid w:val="008726F4"/>
    <w:rsid w:val="008D0645"/>
    <w:rsid w:val="008F15EA"/>
    <w:rsid w:val="008F42B9"/>
    <w:rsid w:val="00927D5A"/>
    <w:rsid w:val="00984BAE"/>
    <w:rsid w:val="00A13EE5"/>
    <w:rsid w:val="00A7185C"/>
    <w:rsid w:val="00A7311B"/>
    <w:rsid w:val="00A829D6"/>
    <w:rsid w:val="00AA3592"/>
    <w:rsid w:val="00AC44CB"/>
    <w:rsid w:val="00B05068"/>
    <w:rsid w:val="00BC79FE"/>
    <w:rsid w:val="00D078AD"/>
    <w:rsid w:val="00D1182D"/>
    <w:rsid w:val="00D200AB"/>
    <w:rsid w:val="00D426A9"/>
    <w:rsid w:val="00D45505"/>
    <w:rsid w:val="00D915B4"/>
    <w:rsid w:val="00DB2917"/>
    <w:rsid w:val="00DE37DE"/>
    <w:rsid w:val="00DE7BB3"/>
    <w:rsid w:val="00E25900"/>
    <w:rsid w:val="00E2788E"/>
    <w:rsid w:val="00E72090"/>
    <w:rsid w:val="00EB1633"/>
    <w:rsid w:val="00F02A89"/>
    <w:rsid w:val="00F55AD4"/>
    <w:rsid w:val="00F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F300"/>
  <w15:docId w15:val="{0A040B54-0F69-42A3-BDD3-881AD7C5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0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75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 w:line="270" w:lineRule="auto"/>
      <w:ind w:left="37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 w:line="270" w:lineRule="auto"/>
      <w:ind w:left="37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3Char">
    <w:name w:val="Naslov 3 Char"/>
    <w:link w:val="Naslov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D4550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E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E37DE"/>
    <w:rPr>
      <w:rFonts w:ascii="Times New Roman" w:eastAsia="Times New Roman" w:hAnsi="Times New Roman" w:cs="Times New Roman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DE37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E37D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CD38-15F4-44F9-9E8D-55A2118F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Krištofić Brenčić</dc:creator>
  <cp:keywords/>
  <cp:lastModifiedBy>Admin</cp:lastModifiedBy>
  <cp:revision>22</cp:revision>
  <cp:lastPrinted>2021-05-17T12:18:00Z</cp:lastPrinted>
  <dcterms:created xsi:type="dcterms:W3CDTF">2020-05-13T09:20:00Z</dcterms:created>
  <dcterms:modified xsi:type="dcterms:W3CDTF">2021-05-17T12:30:00Z</dcterms:modified>
</cp:coreProperties>
</file>